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38" w:rsidRPr="00812CEE" w:rsidRDefault="009D3D38" w:rsidP="007861F5">
      <w:pPr>
        <w:pStyle w:val="2"/>
        <w:widowControl w:val="0"/>
        <w:spacing w:before="0" w:after="0"/>
        <w:ind w:left="0" w:firstLine="0"/>
        <w:jc w:val="center"/>
        <w:rPr>
          <w:color w:val="auto"/>
          <w:sz w:val="28"/>
          <w:szCs w:val="28"/>
        </w:rPr>
      </w:pPr>
      <w:r w:rsidRPr="00812CEE">
        <w:rPr>
          <w:color w:val="auto"/>
          <w:sz w:val="28"/>
          <w:szCs w:val="28"/>
        </w:rPr>
        <w:t>ЗАКЛЮЧЕНИЕ</w:t>
      </w:r>
    </w:p>
    <w:p w:rsidR="009D3D38" w:rsidRPr="00812CEE" w:rsidRDefault="009D3D38" w:rsidP="007861F5">
      <w:pPr>
        <w:pStyle w:val="2"/>
        <w:widowControl w:val="0"/>
        <w:spacing w:before="0" w:after="0"/>
        <w:ind w:left="0" w:firstLine="0"/>
        <w:jc w:val="center"/>
        <w:rPr>
          <w:color w:val="auto"/>
        </w:rPr>
      </w:pPr>
      <w:r w:rsidRPr="00812CEE">
        <w:rPr>
          <w:color w:val="auto"/>
          <w:sz w:val="28"/>
          <w:szCs w:val="28"/>
        </w:rPr>
        <w:t xml:space="preserve"> </w:t>
      </w:r>
      <w:r w:rsidRPr="00812CEE">
        <w:rPr>
          <w:color w:val="auto"/>
        </w:rPr>
        <w:t xml:space="preserve">о результатах внешней проверки годового отчёта об исполнении бюджета </w:t>
      </w:r>
      <w:r w:rsidR="00914696" w:rsidRPr="00812CEE">
        <w:rPr>
          <w:color w:val="auto"/>
        </w:rPr>
        <w:t>Верхнетоемского муниципального округа</w:t>
      </w:r>
      <w:r w:rsidRPr="00812CEE">
        <w:rPr>
          <w:color w:val="auto"/>
        </w:rPr>
        <w:t xml:space="preserve"> за 20</w:t>
      </w:r>
      <w:r w:rsidR="000A7FDB" w:rsidRPr="00812CEE">
        <w:rPr>
          <w:color w:val="auto"/>
        </w:rPr>
        <w:t>2</w:t>
      </w:r>
      <w:r w:rsidR="00914696" w:rsidRPr="00812CEE">
        <w:rPr>
          <w:color w:val="auto"/>
        </w:rPr>
        <w:t>2</w:t>
      </w:r>
      <w:r w:rsidRPr="00812CEE">
        <w:rPr>
          <w:color w:val="auto"/>
        </w:rPr>
        <w:t xml:space="preserve"> год, </w:t>
      </w:r>
      <w:r w:rsidR="004E416B" w:rsidRPr="00812CEE">
        <w:rPr>
          <w:color w:val="auto"/>
        </w:rPr>
        <w:t>включая внешнюю проверку годовой бюджетной отчетности главных администраторов бюджетных средств</w:t>
      </w:r>
      <w:r w:rsidR="004E7589" w:rsidRPr="00812CEE">
        <w:rPr>
          <w:color w:val="auto"/>
        </w:rPr>
        <w:t xml:space="preserve"> </w:t>
      </w:r>
      <w:r w:rsidR="00914696" w:rsidRPr="00812CEE">
        <w:rPr>
          <w:color w:val="auto"/>
        </w:rPr>
        <w:t>Верхнетоемского муниципального округа</w:t>
      </w:r>
      <w:r w:rsidR="000A7FDB" w:rsidRPr="00812CEE">
        <w:rPr>
          <w:color w:val="auto"/>
        </w:rPr>
        <w:t xml:space="preserve"> за 202</w:t>
      </w:r>
      <w:r w:rsidR="00914696" w:rsidRPr="00812CEE">
        <w:rPr>
          <w:color w:val="auto"/>
        </w:rPr>
        <w:t>2</w:t>
      </w:r>
      <w:r w:rsidR="000A7FDB" w:rsidRPr="00812CEE">
        <w:rPr>
          <w:color w:val="auto"/>
        </w:rPr>
        <w:t xml:space="preserve"> год</w:t>
      </w:r>
      <w:r w:rsidR="004E416B" w:rsidRPr="00812CEE">
        <w:rPr>
          <w:color w:val="auto"/>
        </w:rPr>
        <w:t>.</w:t>
      </w:r>
      <w:r w:rsidRPr="00812CEE">
        <w:rPr>
          <w:color w:val="auto"/>
        </w:rPr>
        <w:t xml:space="preserve"> </w:t>
      </w:r>
    </w:p>
    <w:p w:rsidR="004E416B" w:rsidRPr="00812CEE" w:rsidRDefault="004E416B" w:rsidP="007861F5">
      <w:pPr>
        <w:pStyle w:val="a0"/>
        <w:ind w:firstLine="709"/>
      </w:pPr>
    </w:p>
    <w:p w:rsidR="009D3D38" w:rsidRPr="00812CEE" w:rsidRDefault="00914696" w:rsidP="007861F5">
      <w:pPr>
        <w:pStyle w:val="ac"/>
        <w:widowControl w:val="0"/>
        <w:rPr>
          <w:rFonts w:ascii="Times New Roman" w:hAnsi="Times New Roman" w:cs="Times New Roman"/>
          <w:sz w:val="24"/>
          <w:szCs w:val="24"/>
        </w:rPr>
      </w:pPr>
      <w:r w:rsidRPr="00812CEE">
        <w:rPr>
          <w:rFonts w:ascii="Times New Roman" w:hAnsi="Times New Roman" w:cs="Times New Roman"/>
          <w:sz w:val="24"/>
          <w:szCs w:val="24"/>
        </w:rPr>
        <w:t xml:space="preserve">с. Верхняя Тойма                                                                                                </w:t>
      </w:r>
      <w:r w:rsidR="00B1665B" w:rsidRPr="00812CEE">
        <w:rPr>
          <w:rFonts w:ascii="Times New Roman" w:hAnsi="Times New Roman" w:cs="Times New Roman"/>
          <w:sz w:val="24"/>
          <w:szCs w:val="24"/>
        </w:rPr>
        <w:t>20</w:t>
      </w:r>
      <w:r w:rsidR="009D3D38" w:rsidRPr="00812CEE">
        <w:rPr>
          <w:rFonts w:ascii="Times New Roman" w:hAnsi="Times New Roman" w:cs="Times New Roman"/>
          <w:sz w:val="24"/>
          <w:szCs w:val="24"/>
        </w:rPr>
        <w:t xml:space="preserve"> </w:t>
      </w:r>
      <w:r w:rsidR="000A420A" w:rsidRPr="00812CEE">
        <w:rPr>
          <w:rFonts w:ascii="Times New Roman" w:hAnsi="Times New Roman" w:cs="Times New Roman"/>
          <w:sz w:val="24"/>
          <w:szCs w:val="24"/>
        </w:rPr>
        <w:t>апреля</w:t>
      </w:r>
      <w:r w:rsidR="009D3D38" w:rsidRPr="00812CEE">
        <w:rPr>
          <w:rFonts w:ascii="Times New Roman" w:hAnsi="Times New Roman" w:cs="Times New Roman"/>
          <w:sz w:val="24"/>
          <w:szCs w:val="24"/>
        </w:rPr>
        <w:t xml:space="preserve"> 20</w:t>
      </w:r>
      <w:r w:rsidR="002C1684" w:rsidRPr="00812CEE">
        <w:rPr>
          <w:rFonts w:ascii="Times New Roman" w:hAnsi="Times New Roman" w:cs="Times New Roman"/>
          <w:sz w:val="24"/>
          <w:szCs w:val="24"/>
        </w:rPr>
        <w:t>2</w:t>
      </w:r>
      <w:r w:rsidRPr="00812CEE">
        <w:rPr>
          <w:rFonts w:ascii="Times New Roman" w:hAnsi="Times New Roman" w:cs="Times New Roman"/>
          <w:sz w:val="24"/>
          <w:szCs w:val="24"/>
        </w:rPr>
        <w:t>3</w:t>
      </w:r>
      <w:r w:rsidR="0070652C" w:rsidRPr="00812CEE">
        <w:rPr>
          <w:rFonts w:ascii="Times New Roman" w:hAnsi="Times New Roman" w:cs="Times New Roman"/>
          <w:sz w:val="24"/>
          <w:szCs w:val="24"/>
        </w:rPr>
        <w:t xml:space="preserve"> </w:t>
      </w:r>
      <w:r w:rsidR="009D3D38" w:rsidRPr="00812CEE">
        <w:rPr>
          <w:rFonts w:ascii="Times New Roman" w:hAnsi="Times New Roman" w:cs="Times New Roman"/>
          <w:sz w:val="24"/>
          <w:szCs w:val="24"/>
        </w:rPr>
        <w:t>года</w:t>
      </w:r>
    </w:p>
    <w:p w:rsidR="009D3D38" w:rsidRPr="00812CEE" w:rsidRDefault="009D3D38" w:rsidP="007861F5">
      <w:pPr>
        <w:widowControl w:val="0"/>
        <w:ind w:firstLine="709"/>
        <w:jc w:val="both"/>
      </w:pPr>
    </w:p>
    <w:p w:rsidR="0070652C" w:rsidRPr="00812CEE" w:rsidRDefault="000A420A" w:rsidP="007861F5">
      <w:pPr>
        <w:widowControl w:val="0"/>
        <w:ind w:firstLine="709"/>
        <w:jc w:val="both"/>
      </w:pPr>
      <w:r w:rsidRPr="00812CEE">
        <w:rPr>
          <w:b/>
        </w:rPr>
        <w:t>Основание для проведения проверки:</w:t>
      </w:r>
      <w:r w:rsidRPr="00812CEE">
        <w:t xml:space="preserve"> </w:t>
      </w:r>
      <w:r w:rsidR="004E416B" w:rsidRPr="00812CEE">
        <w:t xml:space="preserve">статья 264.4 </w:t>
      </w:r>
      <w:r w:rsidRPr="00812CEE">
        <w:t>Бюджетн</w:t>
      </w:r>
      <w:r w:rsidR="004E416B" w:rsidRPr="00812CEE">
        <w:t>ого</w:t>
      </w:r>
      <w:r w:rsidRPr="00812CEE">
        <w:t xml:space="preserve"> кодекс</w:t>
      </w:r>
      <w:r w:rsidR="004E416B" w:rsidRPr="00812CEE">
        <w:t>а</w:t>
      </w:r>
      <w:r w:rsidRPr="00812CEE">
        <w:t xml:space="preserve"> Российской Федерации, </w:t>
      </w:r>
      <w:r w:rsidR="00934B2B" w:rsidRPr="00812CEE">
        <w:t>статья 9 Ф</w:t>
      </w:r>
      <w:r w:rsidRPr="00812CEE">
        <w:t>едеральн</w:t>
      </w:r>
      <w:r w:rsidR="00934B2B" w:rsidRPr="00812CEE">
        <w:t>ого</w:t>
      </w:r>
      <w:r w:rsidRPr="00812CEE">
        <w:t xml:space="preserve"> закон</w:t>
      </w:r>
      <w:r w:rsidR="00934B2B" w:rsidRPr="00812CEE">
        <w:t>а</w:t>
      </w:r>
      <w:r w:rsidRPr="00812CEE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от 07 февраля 2011 г</w:t>
      </w:r>
      <w:r w:rsidR="004E416B" w:rsidRPr="00812CEE">
        <w:t>ода</w:t>
      </w:r>
      <w:r w:rsidRPr="00812CEE">
        <w:t xml:space="preserve"> № 6-ФЗ, </w:t>
      </w:r>
      <w:r w:rsidR="004E416B" w:rsidRPr="00812CEE">
        <w:t>стать</w:t>
      </w:r>
      <w:r w:rsidR="0061217F" w:rsidRPr="00812CEE">
        <w:t>я</w:t>
      </w:r>
      <w:r w:rsidR="004E416B" w:rsidRPr="00812CEE">
        <w:t xml:space="preserve"> </w:t>
      </w:r>
      <w:r w:rsidR="0061217F" w:rsidRPr="00812CEE">
        <w:t>9</w:t>
      </w:r>
      <w:r w:rsidR="004E416B" w:rsidRPr="00812CEE">
        <w:t xml:space="preserve"> </w:t>
      </w:r>
      <w:r w:rsidRPr="00812CEE">
        <w:t>Положени</w:t>
      </w:r>
      <w:r w:rsidR="004E416B" w:rsidRPr="00812CEE">
        <w:t>я</w:t>
      </w:r>
      <w:r w:rsidRPr="00812CEE">
        <w:t xml:space="preserve"> о </w:t>
      </w:r>
      <w:r w:rsidR="0061217F" w:rsidRPr="00812CEE">
        <w:t>контрольно-счетной комиссии Верхнетоемского муниципального округа</w:t>
      </w:r>
      <w:r w:rsidRPr="00812CEE">
        <w:t xml:space="preserve">, </w:t>
      </w:r>
      <w:r w:rsidR="004E416B" w:rsidRPr="00812CEE">
        <w:t>статья 2</w:t>
      </w:r>
      <w:r w:rsidR="0061217F" w:rsidRPr="00812CEE">
        <w:t>3</w:t>
      </w:r>
      <w:r w:rsidR="004E416B" w:rsidRPr="00812CEE">
        <w:t xml:space="preserve"> </w:t>
      </w:r>
      <w:r w:rsidRPr="00812CEE">
        <w:t>Положени</w:t>
      </w:r>
      <w:r w:rsidR="004E416B" w:rsidRPr="00812CEE">
        <w:t>я</w:t>
      </w:r>
      <w:r w:rsidRPr="00812CEE">
        <w:t xml:space="preserve"> о бюджетном процессе </w:t>
      </w:r>
      <w:r w:rsidR="008A7768" w:rsidRPr="00812CEE">
        <w:t>Верхнетоемского муниципального округа</w:t>
      </w:r>
      <w:r w:rsidR="004E416B" w:rsidRPr="00812CEE">
        <w:t xml:space="preserve">, </w:t>
      </w:r>
      <w:r w:rsidR="000A7FDB" w:rsidRPr="00812CEE">
        <w:t xml:space="preserve">пункт </w:t>
      </w:r>
      <w:r w:rsidR="00914696" w:rsidRPr="00812CEE">
        <w:t>1, 2</w:t>
      </w:r>
      <w:r w:rsidR="000A7FDB" w:rsidRPr="00812CEE">
        <w:t xml:space="preserve"> раздела </w:t>
      </w:r>
      <w:r w:rsidR="00914696" w:rsidRPr="00812CEE">
        <w:t>2</w:t>
      </w:r>
      <w:r w:rsidR="000A7FDB" w:rsidRPr="00812CEE">
        <w:t xml:space="preserve"> Плана работы </w:t>
      </w:r>
      <w:r w:rsidR="000A4D58" w:rsidRPr="00812CEE">
        <w:t>контрольно-счетной</w:t>
      </w:r>
      <w:r w:rsidR="000A7FDB" w:rsidRPr="00812CEE">
        <w:t xml:space="preserve"> комиссии Верхнетоемск</w:t>
      </w:r>
      <w:r w:rsidR="000A4D58" w:rsidRPr="00812CEE">
        <w:t>ого</w:t>
      </w:r>
      <w:r w:rsidR="000A7FDB" w:rsidRPr="00812CEE">
        <w:t xml:space="preserve"> муниципальн</w:t>
      </w:r>
      <w:r w:rsidR="000A4D58" w:rsidRPr="00812CEE">
        <w:t>ого округа</w:t>
      </w:r>
      <w:r w:rsidR="000A7FDB" w:rsidRPr="00812CEE">
        <w:t xml:space="preserve"> на 202</w:t>
      </w:r>
      <w:r w:rsidR="00914696" w:rsidRPr="00812CEE">
        <w:t>3</w:t>
      </w:r>
      <w:r w:rsidR="000A7FDB" w:rsidRPr="00812CEE">
        <w:t xml:space="preserve"> год, утвержденного распоряжением председателя </w:t>
      </w:r>
      <w:r w:rsidR="000A4D58" w:rsidRPr="00812CEE">
        <w:t>контрольно-счетной комиссии Верхнетоемского муниципального округа</w:t>
      </w:r>
      <w:r w:rsidR="000A7FDB" w:rsidRPr="00812CEE">
        <w:t xml:space="preserve"> от </w:t>
      </w:r>
      <w:r w:rsidR="00914696" w:rsidRPr="00812CEE">
        <w:t>22</w:t>
      </w:r>
      <w:r w:rsidR="000A4D58" w:rsidRPr="00812CEE">
        <w:t xml:space="preserve"> </w:t>
      </w:r>
      <w:r w:rsidR="00914696" w:rsidRPr="00812CEE">
        <w:t>декабря</w:t>
      </w:r>
      <w:r w:rsidR="000A7FDB" w:rsidRPr="00812CEE">
        <w:t xml:space="preserve"> 202</w:t>
      </w:r>
      <w:r w:rsidR="00914696" w:rsidRPr="00812CEE">
        <w:t>3</w:t>
      </w:r>
      <w:r w:rsidR="000A7FDB" w:rsidRPr="00812CEE">
        <w:t xml:space="preserve"> года № </w:t>
      </w:r>
      <w:r w:rsidR="00914696" w:rsidRPr="00812CEE">
        <w:t>4</w:t>
      </w:r>
      <w:r w:rsidR="000A7FDB" w:rsidRPr="00812CEE">
        <w:t>6</w:t>
      </w:r>
      <w:r w:rsidR="000A4D58" w:rsidRPr="00812CEE">
        <w:t>р</w:t>
      </w:r>
      <w:r w:rsidR="000A7FDB" w:rsidRPr="00812CEE">
        <w:t xml:space="preserve">; распоряжение председателя </w:t>
      </w:r>
      <w:r w:rsidR="000A4D58" w:rsidRPr="00812CEE">
        <w:t>контрольно-счетной комиссии Верхнетоемского муниципального округа</w:t>
      </w:r>
      <w:r w:rsidR="000A7FDB" w:rsidRPr="00812CEE">
        <w:t xml:space="preserve"> от 3</w:t>
      </w:r>
      <w:r w:rsidR="00914696" w:rsidRPr="00812CEE">
        <w:t>0</w:t>
      </w:r>
      <w:r w:rsidR="000A7FDB" w:rsidRPr="00812CEE">
        <w:t xml:space="preserve"> марта 202</w:t>
      </w:r>
      <w:r w:rsidR="00914696" w:rsidRPr="00812CEE">
        <w:t>3</w:t>
      </w:r>
      <w:r w:rsidR="000A7FDB" w:rsidRPr="00812CEE">
        <w:t xml:space="preserve"> года № </w:t>
      </w:r>
      <w:r w:rsidR="00914696" w:rsidRPr="00812CEE">
        <w:t>9</w:t>
      </w:r>
      <w:r w:rsidR="000A4D58" w:rsidRPr="00812CEE">
        <w:t>р</w:t>
      </w:r>
      <w:r w:rsidR="000A7FDB" w:rsidRPr="00812CEE">
        <w:t>.</w:t>
      </w:r>
    </w:p>
    <w:p w:rsidR="000A7FDB" w:rsidRPr="00812CEE" w:rsidRDefault="000A7FDB" w:rsidP="007861F5">
      <w:pPr>
        <w:widowControl w:val="0"/>
        <w:ind w:firstLine="709"/>
        <w:jc w:val="both"/>
      </w:pPr>
      <w:r w:rsidRPr="00812CEE">
        <w:rPr>
          <w:b/>
          <w:bCs/>
        </w:rPr>
        <w:t xml:space="preserve">Объекты </w:t>
      </w:r>
      <w:r w:rsidR="00EE4273" w:rsidRPr="00812CEE">
        <w:rPr>
          <w:b/>
          <w:bCs/>
        </w:rPr>
        <w:t>проверки</w:t>
      </w:r>
      <w:r w:rsidRPr="00812CEE">
        <w:rPr>
          <w:b/>
          <w:bCs/>
        </w:rPr>
        <w:t>:</w:t>
      </w:r>
      <w:r w:rsidRPr="00812CEE">
        <w:t xml:space="preserve"> администрация </w:t>
      </w:r>
      <w:r w:rsidR="00016C93" w:rsidRPr="00812CEE">
        <w:t>Верхнетоемского муниципального округа</w:t>
      </w:r>
      <w:r w:rsidRPr="00812CEE">
        <w:t xml:space="preserve">, финансовое управление администрации </w:t>
      </w:r>
      <w:r w:rsidR="00016C93" w:rsidRPr="00812CEE">
        <w:t>Верхнетоемского муниципального округа</w:t>
      </w:r>
      <w:r w:rsidRPr="00812CEE">
        <w:t xml:space="preserve">, Управление образования администрации </w:t>
      </w:r>
      <w:r w:rsidR="00016C93" w:rsidRPr="00812CEE">
        <w:t>Верхнетоемского муниципального округа</w:t>
      </w:r>
      <w:r w:rsidRPr="00812CEE">
        <w:t xml:space="preserve">, </w:t>
      </w:r>
      <w:r w:rsidR="00016C93" w:rsidRPr="00812CEE">
        <w:t>Управление культуры, туризма, спорта и молодежной политики администрации Верхнетоемского муниципального округа, Собра</w:t>
      </w:r>
      <w:r w:rsidRPr="00812CEE">
        <w:t xml:space="preserve">ние депутатов </w:t>
      </w:r>
      <w:r w:rsidR="00016C93" w:rsidRPr="00812CEE">
        <w:t>Верхнетоемского муниципального округа, контрольно-счетная комиссия Верхнетоемского муниципального округа</w:t>
      </w:r>
      <w:r w:rsidRPr="00812CEE">
        <w:t>.</w:t>
      </w:r>
    </w:p>
    <w:p w:rsidR="000A7FDB" w:rsidRPr="00812CEE" w:rsidRDefault="000A7FDB" w:rsidP="007861F5">
      <w:pPr>
        <w:widowControl w:val="0"/>
        <w:ind w:firstLine="709"/>
        <w:jc w:val="both"/>
        <w:rPr>
          <w:bCs/>
        </w:rPr>
      </w:pPr>
      <w:r w:rsidRPr="00812CEE">
        <w:rPr>
          <w:b/>
          <w:bCs/>
        </w:rPr>
        <w:t>Источники информации</w:t>
      </w:r>
      <w:r w:rsidRPr="00812CEE">
        <w:rPr>
          <w:bCs/>
        </w:rPr>
        <w:t xml:space="preserve">: проект решения Собрания депутатов </w:t>
      </w:r>
      <w:r w:rsidR="000A4D58" w:rsidRPr="00812CEE">
        <w:rPr>
          <w:bCs/>
        </w:rPr>
        <w:t>Верхнетоемского</w:t>
      </w:r>
      <w:r w:rsidRPr="00812CEE">
        <w:rPr>
          <w:bCs/>
        </w:rPr>
        <w:t xml:space="preserve"> муниципальн</w:t>
      </w:r>
      <w:r w:rsidR="000A4D58" w:rsidRPr="00812CEE">
        <w:rPr>
          <w:bCs/>
        </w:rPr>
        <w:t>ого</w:t>
      </w:r>
      <w:r w:rsidRPr="00812CEE">
        <w:rPr>
          <w:bCs/>
        </w:rPr>
        <w:t xml:space="preserve"> </w:t>
      </w:r>
      <w:r w:rsidR="000A4D58" w:rsidRPr="00812CEE">
        <w:rPr>
          <w:bCs/>
        </w:rPr>
        <w:t>округа</w:t>
      </w:r>
      <w:r w:rsidRPr="00812CEE">
        <w:rPr>
          <w:bCs/>
        </w:rPr>
        <w:t xml:space="preserve"> «Об исполнении бюджета</w:t>
      </w:r>
      <w:r w:rsidRPr="00812CEE">
        <w:t xml:space="preserve"> </w:t>
      </w:r>
      <w:r w:rsidR="00A61750" w:rsidRPr="00812CEE">
        <w:t>Верхнетоемского муниципального округа</w:t>
      </w:r>
      <w:r w:rsidRPr="00812CEE">
        <w:rPr>
          <w:bCs/>
        </w:rPr>
        <w:t xml:space="preserve"> за 202</w:t>
      </w:r>
      <w:r w:rsidR="00A61750" w:rsidRPr="00812CEE">
        <w:rPr>
          <w:bCs/>
        </w:rPr>
        <w:t>2</w:t>
      </w:r>
      <w:r w:rsidRPr="00812CEE">
        <w:rPr>
          <w:bCs/>
        </w:rPr>
        <w:t xml:space="preserve"> год»; </w:t>
      </w:r>
      <w:r w:rsidRPr="00812CEE">
        <w:t xml:space="preserve">годовой отчет об исполнении </w:t>
      </w:r>
      <w:r w:rsidR="0014346F" w:rsidRPr="00812CEE">
        <w:t xml:space="preserve">консолидированного </w:t>
      </w:r>
      <w:r w:rsidRPr="00812CEE">
        <w:t xml:space="preserve">бюджета </w:t>
      </w:r>
      <w:r w:rsidR="00A61750" w:rsidRPr="00812CEE">
        <w:t>Верхнетоемского муниципального округа</w:t>
      </w:r>
      <w:r w:rsidRPr="00812CEE">
        <w:rPr>
          <w:bCs/>
        </w:rPr>
        <w:t xml:space="preserve"> за 202</w:t>
      </w:r>
      <w:r w:rsidR="00A61750" w:rsidRPr="00812CEE">
        <w:rPr>
          <w:bCs/>
        </w:rPr>
        <w:t>2</w:t>
      </w:r>
      <w:r w:rsidRPr="00812CEE">
        <w:rPr>
          <w:bCs/>
        </w:rPr>
        <w:t xml:space="preserve"> год; </w:t>
      </w:r>
      <w:r w:rsidR="0014346F" w:rsidRPr="00812CEE">
        <w:rPr>
          <w:bCs/>
        </w:rPr>
        <w:t xml:space="preserve">годовая бюджетная отчетность главных администраторов </w:t>
      </w:r>
      <w:r w:rsidR="00984724" w:rsidRPr="00812CEE">
        <w:rPr>
          <w:bCs/>
        </w:rPr>
        <w:t>бюджетных ср</w:t>
      </w:r>
      <w:r w:rsidR="0014346F" w:rsidRPr="00812CEE">
        <w:rPr>
          <w:bCs/>
        </w:rPr>
        <w:t xml:space="preserve">едств </w:t>
      </w:r>
      <w:r w:rsidR="00A61750" w:rsidRPr="00812CEE">
        <w:rPr>
          <w:bCs/>
        </w:rPr>
        <w:t>Верхнетоемского муниципального округа</w:t>
      </w:r>
      <w:r w:rsidR="0014346F" w:rsidRPr="00812CEE">
        <w:rPr>
          <w:bCs/>
        </w:rPr>
        <w:t xml:space="preserve"> за 202</w:t>
      </w:r>
      <w:r w:rsidR="00984724" w:rsidRPr="00812CEE">
        <w:rPr>
          <w:bCs/>
        </w:rPr>
        <w:t>2</w:t>
      </w:r>
      <w:r w:rsidR="0014346F" w:rsidRPr="00812CEE">
        <w:rPr>
          <w:bCs/>
        </w:rPr>
        <w:t xml:space="preserve"> год, а также подведомственных им учреждений.</w:t>
      </w:r>
    </w:p>
    <w:p w:rsidR="000A7FDB" w:rsidRPr="00812CEE" w:rsidRDefault="000A7FDB" w:rsidP="007861F5">
      <w:pPr>
        <w:widowControl w:val="0"/>
        <w:ind w:firstLine="709"/>
        <w:jc w:val="both"/>
        <w:rPr>
          <w:b/>
          <w:bCs/>
        </w:rPr>
      </w:pPr>
      <w:r w:rsidRPr="00812CEE">
        <w:rPr>
          <w:b/>
          <w:bCs/>
        </w:rPr>
        <w:t xml:space="preserve">Исследуемый период: </w:t>
      </w:r>
      <w:r w:rsidRPr="00812CEE">
        <w:rPr>
          <w:bCs/>
        </w:rPr>
        <w:t>202</w:t>
      </w:r>
      <w:r w:rsidR="00984724" w:rsidRPr="00812CEE">
        <w:rPr>
          <w:bCs/>
        </w:rPr>
        <w:t>2</w:t>
      </w:r>
      <w:r w:rsidRPr="00812CEE">
        <w:rPr>
          <w:bCs/>
        </w:rPr>
        <w:t xml:space="preserve"> год.</w:t>
      </w:r>
    </w:p>
    <w:p w:rsidR="000A7FDB" w:rsidRPr="00812CEE" w:rsidRDefault="000A7FDB" w:rsidP="007861F5">
      <w:pPr>
        <w:widowControl w:val="0"/>
        <w:ind w:firstLine="709"/>
        <w:jc w:val="both"/>
        <w:rPr>
          <w:bCs/>
        </w:rPr>
      </w:pPr>
      <w:r w:rsidRPr="00812CEE">
        <w:rPr>
          <w:b/>
          <w:bCs/>
        </w:rPr>
        <w:t xml:space="preserve">Срок проведения внешней проверки: </w:t>
      </w:r>
      <w:r w:rsidRPr="00812CEE">
        <w:rPr>
          <w:bCs/>
        </w:rPr>
        <w:t xml:space="preserve">с </w:t>
      </w:r>
      <w:r w:rsidR="0022216A" w:rsidRPr="00812CEE">
        <w:rPr>
          <w:bCs/>
        </w:rPr>
        <w:t>03</w:t>
      </w:r>
      <w:r w:rsidRPr="00812CEE">
        <w:rPr>
          <w:bCs/>
        </w:rPr>
        <w:t xml:space="preserve"> </w:t>
      </w:r>
      <w:r w:rsidR="0022216A" w:rsidRPr="00812CEE">
        <w:rPr>
          <w:bCs/>
        </w:rPr>
        <w:t>апреля</w:t>
      </w:r>
      <w:r w:rsidRPr="00812CEE">
        <w:rPr>
          <w:bCs/>
        </w:rPr>
        <w:t xml:space="preserve"> по </w:t>
      </w:r>
      <w:r w:rsidR="00B1665B" w:rsidRPr="00812CEE">
        <w:rPr>
          <w:bCs/>
        </w:rPr>
        <w:t>20</w:t>
      </w:r>
      <w:r w:rsidRPr="00812CEE">
        <w:rPr>
          <w:bCs/>
        </w:rPr>
        <w:t xml:space="preserve"> апреля 202</w:t>
      </w:r>
      <w:r w:rsidR="0022216A" w:rsidRPr="00812CEE">
        <w:rPr>
          <w:bCs/>
        </w:rPr>
        <w:t>3</w:t>
      </w:r>
      <w:r w:rsidRPr="00812CEE">
        <w:rPr>
          <w:bCs/>
        </w:rPr>
        <w:t xml:space="preserve"> года.</w:t>
      </w:r>
    </w:p>
    <w:p w:rsidR="001B2F38" w:rsidRPr="00812CEE" w:rsidRDefault="003138E2" w:rsidP="007861F5">
      <w:pPr>
        <w:widowControl w:val="0"/>
        <w:ind w:firstLine="709"/>
        <w:jc w:val="both"/>
      </w:pPr>
      <w:r w:rsidRPr="00812CEE">
        <w:t xml:space="preserve">Годовой отчёт об исполнении бюджета </w:t>
      </w:r>
      <w:r w:rsidR="0022216A" w:rsidRPr="00812CEE">
        <w:t>Верхнетоемского муниципального округа</w:t>
      </w:r>
      <w:r w:rsidRPr="00812CEE">
        <w:t xml:space="preserve"> за </w:t>
      </w:r>
      <w:r w:rsidR="0070652C" w:rsidRPr="00812CEE">
        <w:t>20</w:t>
      </w:r>
      <w:r w:rsidR="000044BA" w:rsidRPr="00812CEE">
        <w:t>2</w:t>
      </w:r>
      <w:r w:rsidR="0022216A" w:rsidRPr="00812CEE">
        <w:t>2</w:t>
      </w:r>
      <w:r w:rsidRPr="00812CEE">
        <w:t xml:space="preserve"> год (далее – годовой отчет) представлен администрацией Верхнетоемск</w:t>
      </w:r>
      <w:r w:rsidR="000A4D58" w:rsidRPr="00812CEE">
        <w:t>ого</w:t>
      </w:r>
      <w:r w:rsidRPr="00812CEE">
        <w:t xml:space="preserve"> муниципальн</w:t>
      </w:r>
      <w:r w:rsidR="000A4D58" w:rsidRPr="00812CEE">
        <w:t>ого</w:t>
      </w:r>
      <w:r w:rsidRPr="00812CEE">
        <w:t xml:space="preserve"> </w:t>
      </w:r>
      <w:r w:rsidR="000A4D58" w:rsidRPr="00812CEE">
        <w:t>округа</w:t>
      </w:r>
      <w:r w:rsidRPr="00812CEE">
        <w:t xml:space="preserve"> </w:t>
      </w:r>
      <w:r w:rsidR="009D58F3" w:rsidRPr="00812CEE">
        <w:t xml:space="preserve">(далее – администрация </w:t>
      </w:r>
      <w:r w:rsidR="000A4D58" w:rsidRPr="00812CEE">
        <w:t>округа</w:t>
      </w:r>
      <w:r w:rsidR="009D58F3" w:rsidRPr="00812CEE">
        <w:t xml:space="preserve">) </w:t>
      </w:r>
      <w:r w:rsidRPr="00812CEE">
        <w:t xml:space="preserve">в </w:t>
      </w:r>
      <w:r w:rsidR="000A4D58" w:rsidRPr="00812CEE">
        <w:t xml:space="preserve">контрольно-счетную комиссию Верхнетоемского муниципального округа </w:t>
      </w:r>
      <w:r w:rsidRPr="00812CEE">
        <w:t xml:space="preserve">(далее – </w:t>
      </w:r>
      <w:r w:rsidR="000A4D58" w:rsidRPr="00812CEE">
        <w:t>контрольно-счетная</w:t>
      </w:r>
      <w:r w:rsidRPr="00812CEE">
        <w:t xml:space="preserve"> комиссия) </w:t>
      </w:r>
      <w:r w:rsidR="0070652C" w:rsidRPr="00812CEE">
        <w:t>3</w:t>
      </w:r>
      <w:r w:rsidR="0022216A" w:rsidRPr="00812CEE">
        <w:t>0</w:t>
      </w:r>
      <w:r w:rsidR="009D58F3" w:rsidRPr="00812CEE">
        <w:t xml:space="preserve"> марта 20</w:t>
      </w:r>
      <w:r w:rsidR="0070652C" w:rsidRPr="00812CEE">
        <w:t>2</w:t>
      </w:r>
      <w:r w:rsidR="0022216A" w:rsidRPr="00812CEE">
        <w:t>3</w:t>
      </w:r>
      <w:r w:rsidR="009D58F3" w:rsidRPr="00812CEE">
        <w:t xml:space="preserve"> года</w:t>
      </w:r>
      <w:r w:rsidR="000044BA" w:rsidRPr="00812CEE">
        <w:t xml:space="preserve"> (</w:t>
      </w:r>
      <w:proofErr w:type="spellStart"/>
      <w:r w:rsidR="000044BA" w:rsidRPr="00812CEE">
        <w:t>вх</w:t>
      </w:r>
      <w:proofErr w:type="spellEnd"/>
      <w:r w:rsidR="000044BA" w:rsidRPr="00812CEE">
        <w:t>.</w:t>
      </w:r>
      <w:r w:rsidR="0022216A" w:rsidRPr="00812CEE">
        <w:t xml:space="preserve"> </w:t>
      </w:r>
      <w:r w:rsidR="000044BA" w:rsidRPr="00812CEE">
        <w:t xml:space="preserve">№ </w:t>
      </w:r>
      <w:r w:rsidR="00156CB5" w:rsidRPr="00812CEE">
        <w:t>1</w:t>
      </w:r>
      <w:r w:rsidR="0022216A" w:rsidRPr="00812CEE">
        <w:t>9</w:t>
      </w:r>
      <w:r w:rsidR="000044BA" w:rsidRPr="00812CEE">
        <w:t>)</w:t>
      </w:r>
      <w:r w:rsidR="009D58F3" w:rsidRPr="00812CEE">
        <w:t xml:space="preserve"> </w:t>
      </w:r>
      <w:r w:rsidRPr="00812CEE">
        <w:t xml:space="preserve">в форме проекта решения </w:t>
      </w:r>
      <w:r w:rsidR="000A4D58" w:rsidRPr="00812CEE">
        <w:t xml:space="preserve">Собрания депутатов Верхнетоемского муниципального округа </w:t>
      </w:r>
      <w:r w:rsidRPr="00812CEE">
        <w:t xml:space="preserve">(далее - проект решения) с сопроводительным письмом от </w:t>
      </w:r>
      <w:r w:rsidR="0070652C" w:rsidRPr="00812CEE">
        <w:t>3</w:t>
      </w:r>
      <w:r w:rsidR="0022216A" w:rsidRPr="00812CEE">
        <w:t>0</w:t>
      </w:r>
      <w:r w:rsidRPr="00812CEE">
        <w:t xml:space="preserve"> марта 20</w:t>
      </w:r>
      <w:r w:rsidR="0070652C" w:rsidRPr="00812CEE">
        <w:t>2</w:t>
      </w:r>
      <w:r w:rsidR="0022216A" w:rsidRPr="00812CEE">
        <w:t>3</w:t>
      </w:r>
      <w:r w:rsidRPr="00812CEE">
        <w:t xml:space="preserve"> года № 01-11/</w:t>
      </w:r>
      <w:r w:rsidR="000A4D58" w:rsidRPr="00812CEE">
        <w:t>2</w:t>
      </w:r>
      <w:r w:rsidR="0022216A" w:rsidRPr="00812CEE">
        <w:t>3</w:t>
      </w:r>
      <w:r w:rsidRPr="00812CEE">
        <w:t xml:space="preserve">, что соответствует требованиям пункта 2 статьи 264.5 </w:t>
      </w:r>
      <w:r w:rsidR="00151956" w:rsidRPr="00812CEE">
        <w:rPr>
          <w:rFonts w:cs="Arial"/>
          <w:bCs/>
        </w:rPr>
        <w:t>Бюджетного кодекса Российской Федерации</w:t>
      </w:r>
      <w:r w:rsidR="00151956" w:rsidRPr="00812CEE">
        <w:t xml:space="preserve"> (далее - </w:t>
      </w:r>
      <w:r w:rsidRPr="00812CEE">
        <w:t>БК РФ</w:t>
      </w:r>
      <w:r w:rsidR="00151956" w:rsidRPr="00812CEE">
        <w:t>).</w:t>
      </w:r>
    </w:p>
    <w:p w:rsidR="009E15C5" w:rsidRPr="00812CEE" w:rsidRDefault="003138E2" w:rsidP="007861F5">
      <w:pPr>
        <w:ind w:firstLine="709"/>
        <w:jc w:val="both"/>
        <w:rPr>
          <w:rFonts w:cs="Arial"/>
          <w:bCs/>
        </w:rPr>
      </w:pPr>
      <w:r w:rsidRPr="00812CEE">
        <w:t xml:space="preserve"> </w:t>
      </w:r>
      <w:r w:rsidR="009E15C5" w:rsidRPr="00812CEE">
        <w:rPr>
          <w:spacing w:val="7"/>
        </w:rPr>
        <w:t xml:space="preserve">Годовой отчет представлен администрацией </w:t>
      </w:r>
      <w:r w:rsidR="00156CB5" w:rsidRPr="00812CEE">
        <w:rPr>
          <w:spacing w:val="7"/>
        </w:rPr>
        <w:t>округа</w:t>
      </w:r>
      <w:r w:rsidR="009E15C5" w:rsidRPr="00812CEE">
        <w:rPr>
          <w:spacing w:val="7"/>
        </w:rPr>
        <w:t xml:space="preserve"> в срок, установленный</w:t>
      </w:r>
      <w:r w:rsidR="009E15C5" w:rsidRPr="00812CEE">
        <w:t xml:space="preserve"> статьей 264.4 БК РФ и статьей 2</w:t>
      </w:r>
      <w:r w:rsidR="008A7768" w:rsidRPr="00812CEE">
        <w:t>2</w:t>
      </w:r>
      <w:r w:rsidR="009E15C5" w:rsidRPr="00812CEE">
        <w:rPr>
          <w:rFonts w:cs="Arial"/>
          <w:bCs/>
        </w:rPr>
        <w:t xml:space="preserve"> Положения о бюджетном процессе</w:t>
      </w:r>
      <w:r w:rsidR="00103B61" w:rsidRPr="00812CEE">
        <w:t xml:space="preserve"> </w:t>
      </w:r>
      <w:r w:rsidR="008A7768" w:rsidRPr="00812CEE">
        <w:t>Верхнетоемского муниципального округа Архангельской области</w:t>
      </w:r>
      <w:r w:rsidR="00103B61" w:rsidRPr="00812CEE">
        <w:t xml:space="preserve">, утвержденного решением Собрания депутатов </w:t>
      </w:r>
      <w:r w:rsidR="00156CB5" w:rsidRPr="00812CEE">
        <w:t xml:space="preserve">Верхнетоемского муниципального округа </w:t>
      </w:r>
      <w:r w:rsidR="00C938EC" w:rsidRPr="00812CEE">
        <w:rPr>
          <w:rFonts w:cs="Arial"/>
          <w:bCs/>
        </w:rPr>
        <w:t>(далее – Собрание депутатов</w:t>
      </w:r>
      <w:r w:rsidR="00156CB5" w:rsidRPr="00812CEE">
        <w:rPr>
          <w:rFonts w:cs="Arial"/>
          <w:bCs/>
        </w:rPr>
        <w:t xml:space="preserve"> округа</w:t>
      </w:r>
      <w:r w:rsidR="00C938EC" w:rsidRPr="00812CEE">
        <w:rPr>
          <w:rFonts w:cs="Arial"/>
          <w:bCs/>
        </w:rPr>
        <w:t xml:space="preserve">) </w:t>
      </w:r>
      <w:r w:rsidR="00103B61" w:rsidRPr="00812CEE">
        <w:t xml:space="preserve">от </w:t>
      </w:r>
      <w:r w:rsidR="008A7768" w:rsidRPr="00812CEE">
        <w:t>01</w:t>
      </w:r>
      <w:r w:rsidR="00103B61" w:rsidRPr="00812CEE">
        <w:t xml:space="preserve"> октября 20</w:t>
      </w:r>
      <w:r w:rsidR="008A7768" w:rsidRPr="00812CEE">
        <w:t>21</w:t>
      </w:r>
      <w:r w:rsidR="00103B61" w:rsidRPr="00812CEE">
        <w:t xml:space="preserve"> года № </w:t>
      </w:r>
      <w:r w:rsidR="008A7768" w:rsidRPr="00812CEE">
        <w:t>18</w:t>
      </w:r>
      <w:r w:rsidR="00103B61" w:rsidRPr="00812CEE">
        <w:t xml:space="preserve"> (далее - Положение о бюджетном процессе)</w:t>
      </w:r>
      <w:r w:rsidR="009E15C5" w:rsidRPr="00812CEE">
        <w:rPr>
          <w:rFonts w:cs="Arial"/>
          <w:bCs/>
        </w:rPr>
        <w:t>.</w:t>
      </w:r>
    </w:p>
    <w:p w:rsidR="001B2F38" w:rsidRPr="00812CEE" w:rsidRDefault="00730AEB" w:rsidP="007861F5">
      <w:pPr>
        <w:widowControl w:val="0"/>
        <w:ind w:firstLine="709"/>
        <w:jc w:val="both"/>
      </w:pPr>
      <w:r w:rsidRPr="00812CEE">
        <w:t>П</w:t>
      </w:r>
      <w:r w:rsidR="00564849" w:rsidRPr="00812CEE">
        <w:t>роект решения соответствует статье 264.6 БК РФ и статье 2</w:t>
      </w:r>
      <w:r w:rsidR="008A7768" w:rsidRPr="00812CEE">
        <w:t>5</w:t>
      </w:r>
      <w:r w:rsidR="00564849" w:rsidRPr="00812CEE">
        <w:t xml:space="preserve"> Положения о бюджетном процессе</w:t>
      </w:r>
      <w:r w:rsidR="00103B61" w:rsidRPr="00812CEE">
        <w:t>.</w:t>
      </w:r>
      <w:r w:rsidRPr="00812CEE">
        <w:t xml:space="preserve"> </w:t>
      </w:r>
    </w:p>
    <w:p w:rsidR="003138E2" w:rsidRPr="00812CEE" w:rsidRDefault="00C35DC4" w:rsidP="007861F5">
      <w:pPr>
        <w:widowControl w:val="0"/>
        <w:ind w:firstLine="709"/>
        <w:jc w:val="both"/>
      </w:pPr>
      <w:r w:rsidRPr="00812CEE">
        <w:t>Состав документов и материалов, пред</w:t>
      </w:r>
      <w:r w:rsidR="001B2F38" w:rsidRPr="00812CEE">
        <w:t>ставленны</w:t>
      </w:r>
      <w:r w:rsidRPr="00812CEE">
        <w:t>х</w:t>
      </w:r>
      <w:r w:rsidR="001B2F38" w:rsidRPr="00812CEE">
        <w:t xml:space="preserve"> вместе с годовым отчетом</w:t>
      </w:r>
      <w:r w:rsidR="00D17F03" w:rsidRPr="00812CEE">
        <w:t>,</w:t>
      </w:r>
      <w:r w:rsidR="001B2F38" w:rsidRPr="00812CEE">
        <w:t xml:space="preserve"> </w:t>
      </w:r>
      <w:r w:rsidRPr="00812CEE">
        <w:t>соответствуе</w:t>
      </w:r>
      <w:r w:rsidR="001B2F38" w:rsidRPr="00812CEE">
        <w:t>т статье 2</w:t>
      </w:r>
      <w:r w:rsidR="008A7768" w:rsidRPr="00812CEE">
        <w:t>2</w:t>
      </w:r>
      <w:r w:rsidR="001B2F38" w:rsidRPr="00812CEE">
        <w:t xml:space="preserve"> </w:t>
      </w:r>
      <w:r w:rsidRPr="00812CEE">
        <w:t>Положения</w:t>
      </w:r>
      <w:r w:rsidR="001B2F38" w:rsidRPr="00812CEE">
        <w:t xml:space="preserve"> о бюджетном процессе.</w:t>
      </w:r>
    </w:p>
    <w:p w:rsidR="00564849" w:rsidRPr="00812CEE" w:rsidRDefault="00564849" w:rsidP="007861F5">
      <w:pPr>
        <w:widowControl w:val="0"/>
        <w:ind w:firstLine="709"/>
        <w:jc w:val="both"/>
        <w:rPr>
          <w:b/>
        </w:rPr>
      </w:pPr>
      <w:r w:rsidRPr="00812CEE">
        <w:t>Порядок проведения внешней проверки годового отчёта установлен статьей 2</w:t>
      </w:r>
      <w:r w:rsidR="008A7768" w:rsidRPr="00812CEE">
        <w:t>3</w:t>
      </w:r>
      <w:r w:rsidRPr="00812CEE">
        <w:t xml:space="preserve"> </w:t>
      </w:r>
      <w:r w:rsidRPr="00812CEE">
        <w:lastRenderedPageBreak/>
        <w:t>Положения о бюджетном процессе.</w:t>
      </w:r>
    </w:p>
    <w:p w:rsidR="0022216A" w:rsidRPr="00812CEE" w:rsidRDefault="001B2F38" w:rsidP="007861F5">
      <w:pPr>
        <w:tabs>
          <w:tab w:val="left" w:pos="2430"/>
        </w:tabs>
        <w:spacing w:before="240"/>
        <w:jc w:val="center"/>
        <w:rPr>
          <w:b/>
        </w:rPr>
      </w:pPr>
      <w:r w:rsidRPr="00812CEE">
        <w:rPr>
          <w:b/>
        </w:rPr>
        <w:t xml:space="preserve">Организация бюджетного процесса </w:t>
      </w:r>
    </w:p>
    <w:p w:rsidR="001B2F38" w:rsidRPr="00812CEE" w:rsidRDefault="00454E05" w:rsidP="007861F5">
      <w:pPr>
        <w:tabs>
          <w:tab w:val="left" w:pos="2430"/>
        </w:tabs>
        <w:jc w:val="center"/>
      </w:pPr>
      <w:r w:rsidRPr="00812CEE">
        <w:rPr>
          <w:b/>
        </w:rPr>
        <w:t xml:space="preserve">в </w:t>
      </w:r>
      <w:r w:rsidR="0022216A" w:rsidRPr="00812CEE">
        <w:rPr>
          <w:b/>
        </w:rPr>
        <w:t>Верхнетоемском</w:t>
      </w:r>
      <w:r w:rsidR="001B2F38" w:rsidRPr="00812CEE">
        <w:rPr>
          <w:b/>
        </w:rPr>
        <w:t xml:space="preserve"> </w:t>
      </w:r>
      <w:r w:rsidR="002D4BA7" w:rsidRPr="00812CEE">
        <w:rPr>
          <w:b/>
        </w:rPr>
        <w:t>м</w:t>
      </w:r>
      <w:r w:rsidR="001B2F38" w:rsidRPr="00812CEE">
        <w:rPr>
          <w:b/>
        </w:rPr>
        <w:t>униципальн</w:t>
      </w:r>
      <w:r w:rsidR="0022216A" w:rsidRPr="00812CEE">
        <w:rPr>
          <w:b/>
        </w:rPr>
        <w:t>ом округе</w:t>
      </w:r>
    </w:p>
    <w:p w:rsidR="001B2F38" w:rsidRPr="00812CEE" w:rsidRDefault="001B2F38" w:rsidP="007861F5">
      <w:pPr>
        <w:spacing w:before="120"/>
        <w:ind w:firstLine="709"/>
        <w:jc w:val="both"/>
      </w:pPr>
      <w:r w:rsidRPr="00812CEE">
        <w:rPr>
          <w:rFonts w:cs="Arial"/>
          <w:bCs/>
        </w:rPr>
        <w:t xml:space="preserve">Бюджетный процесс в </w:t>
      </w:r>
      <w:r w:rsidR="0022216A" w:rsidRPr="00812CEE">
        <w:rPr>
          <w:rFonts w:cs="Arial"/>
          <w:bCs/>
        </w:rPr>
        <w:t>Верхнетоемском муниципальном округе</w:t>
      </w:r>
      <w:r w:rsidR="00454E05" w:rsidRPr="00812CEE">
        <w:t xml:space="preserve"> </w:t>
      </w:r>
      <w:r w:rsidR="00CE7148" w:rsidRPr="00812CEE">
        <w:rPr>
          <w:rFonts w:cs="Arial"/>
          <w:bCs/>
        </w:rPr>
        <w:t>в 202</w:t>
      </w:r>
      <w:r w:rsidR="0022216A" w:rsidRPr="00812CEE">
        <w:rPr>
          <w:rFonts w:cs="Arial"/>
          <w:bCs/>
        </w:rPr>
        <w:t>2</w:t>
      </w:r>
      <w:r w:rsidR="00CE7148" w:rsidRPr="00812CEE">
        <w:rPr>
          <w:rFonts w:cs="Arial"/>
          <w:bCs/>
        </w:rPr>
        <w:t xml:space="preserve"> году </w:t>
      </w:r>
      <w:r w:rsidRPr="00812CEE">
        <w:rPr>
          <w:rFonts w:cs="Arial"/>
          <w:bCs/>
        </w:rPr>
        <w:t>основывался на положениях Бюджетного кодекса Российской Федерации</w:t>
      </w:r>
      <w:r w:rsidR="00454E05" w:rsidRPr="00812CEE">
        <w:rPr>
          <w:rFonts w:cs="Arial"/>
          <w:bCs/>
        </w:rPr>
        <w:t xml:space="preserve">, Уставе </w:t>
      </w:r>
      <w:r w:rsidR="0022216A" w:rsidRPr="00812CEE">
        <w:rPr>
          <w:rFonts w:cs="Arial"/>
          <w:bCs/>
        </w:rPr>
        <w:t>Верхнетоемского муниципального округа</w:t>
      </w:r>
      <w:r w:rsidRPr="00812CEE">
        <w:rPr>
          <w:rFonts w:cs="Arial"/>
          <w:bCs/>
        </w:rPr>
        <w:t xml:space="preserve"> и Положении о бюджетном процессе</w:t>
      </w:r>
      <w:r w:rsidR="00C51A67" w:rsidRPr="00812CEE">
        <w:t xml:space="preserve"> </w:t>
      </w:r>
      <w:r w:rsidR="0022216A" w:rsidRPr="00812CEE">
        <w:rPr>
          <w:rFonts w:cs="Arial"/>
          <w:bCs/>
        </w:rPr>
        <w:t>Верхнетоемского муниципального округа</w:t>
      </w:r>
      <w:r w:rsidR="00C51A67" w:rsidRPr="00812CEE">
        <w:rPr>
          <w:rFonts w:cs="Arial"/>
          <w:bCs/>
        </w:rPr>
        <w:t xml:space="preserve">, утвержденного решением Собрания депутатов </w:t>
      </w:r>
      <w:r w:rsidR="0022216A" w:rsidRPr="00812CEE">
        <w:rPr>
          <w:rFonts w:cs="Arial"/>
          <w:bCs/>
        </w:rPr>
        <w:t>Верхнетоемского муниципального округа</w:t>
      </w:r>
      <w:r w:rsidR="00C51A67" w:rsidRPr="00812CEE">
        <w:rPr>
          <w:rFonts w:cs="Arial"/>
          <w:bCs/>
        </w:rPr>
        <w:t xml:space="preserve"> от </w:t>
      </w:r>
      <w:r w:rsidR="0022216A" w:rsidRPr="00812CEE">
        <w:rPr>
          <w:rFonts w:cs="Arial"/>
          <w:bCs/>
        </w:rPr>
        <w:t>01</w:t>
      </w:r>
      <w:r w:rsidR="00C51A67" w:rsidRPr="00812CEE">
        <w:rPr>
          <w:rFonts w:cs="Arial"/>
          <w:bCs/>
        </w:rPr>
        <w:t xml:space="preserve"> октября 20</w:t>
      </w:r>
      <w:r w:rsidR="0022216A" w:rsidRPr="00812CEE">
        <w:rPr>
          <w:rFonts w:cs="Arial"/>
          <w:bCs/>
        </w:rPr>
        <w:t>21</w:t>
      </w:r>
      <w:r w:rsidR="00C51A67" w:rsidRPr="00812CEE">
        <w:rPr>
          <w:rFonts w:cs="Arial"/>
          <w:bCs/>
        </w:rPr>
        <w:t xml:space="preserve"> года № </w:t>
      </w:r>
      <w:r w:rsidR="0022216A" w:rsidRPr="00812CEE">
        <w:rPr>
          <w:rFonts w:cs="Arial"/>
          <w:bCs/>
        </w:rPr>
        <w:t>18</w:t>
      </w:r>
      <w:r w:rsidRPr="00812CEE">
        <w:t>.</w:t>
      </w:r>
    </w:p>
    <w:p w:rsidR="009E15C5" w:rsidRPr="00812CEE" w:rsidRDefault="00151956" w:rsidP="007861F5">
      <w:pPr>
        <w:ind w:firstLine="709"/>
        <w:jc w:val="both"/>
        <w:rPr>
          <w:rFonts w:cs="Arial"/>
          <w:bCs/>
        </w:rPr>
      </w:pPr>
      <w:r w:rsidRPr="00812CEE">
        <w:rPr>
          <w:rFonts w:cs="Arial"/>
          <w:bCs/>
        </w:rPr>
        <w:t xml:space="preserve">Утверждение бюджета </w:t>
      </w:r>
      <w:r w:rsidR="00AF56F1" w:rsidRPr="00812CEE">
        <w:rPr>
          <w:rFonts w:cs="Arial"/>
          <w:bCs/>
        </w:rPr>
        <w:t>Верхнетоемского муниципального округа</w:t>
      </w:r>
      <w:r w:rsidR="00244330" w:rsidRPr="00812CEE">
        <w:rPr>
          <w:rFonts w:cs="Arial"/>
          <w:bCs/>
        </w:rPr>
        <w:t xml:space="preserve"> </w:t>
      </w:r>
      <w:r w:rsidR="00244330" w:rsidRPr="00812CEE">
        <w:t xml:space="preserve">(далее - бюджет </w:t>
      </w:r>
      <w:r w:rsidR="00AF56F1" w:rsidRPr="00812CEE">
        <w:t>округа</w:t>
      </w:r>
      <w:r w:rsidR="00244330" w:rsidRPr="00812CEE">
        <w:t>)</w:t>
      </w:r>
      <w:r w:rsidRPr="00812CEE">
        <w:rPr>
          <w:rFonts w:cs="Arial"/>
          <w:bCs/>
        </w:rPr>
        <w:t xml:space="preserve"> на </w:t>
      </w:r>
      <w:r w:rsidR="0070652C" w:rsidRPr="00812CEE">
        <w:rPr>
          <w:rFonts w:cs="Arial"/>
          <w:bCs/>
        </w:rPr>
        <w:t>20</w:t>
      </w:r>
      <w:r w:rsidR="00C938EC" w:rsidRPr="00812CEE">
        <w:rPr>
          <w:rFonts w:cs="Arial"/>
          <w:bCs/>
        </w:rPr>
        <w:t>2</w:t>
      </w:r>
      <w:r w:rsidR="00AF56F1" w:rsidRPr="00812CEE">
        <w:rPr>
          <w:rFonts w:cs="Arial"/>
          <w:bCs/>
        </w:rPr>
        <w:t>2</w:t>
      </w:r>
      <w:r w:rsidRPr="00812CEE">
        <w:rPr>
          <w:rFonts w:cs="Arial"/>
          <w:bCs/>
        </w:rPr>
        <w:t xml:space="preserve"> год </w:t>
      </w:r>
      <w:r w:rsidR="00CE7148" w:rsidRPr="00812CEE">
        <w:rPr>
          <w:rFonts w:cs="Arial"/>
          <w:bCs/>
        </w:rPr>
        <w:t xml:space="preserve">было </w:t>
      </w:r>
      <w:r w:rsidRPr="00812CEE">
        <w:rPr>
          <w:rFonts w:cs="Arial"/>
          <w:bCs/>
        </w:rPr>
        <w:t>обеспечено до начала финансового года</w:t>
      </w:r>
      <w:r w:rsidR="00CE7148" w:rsidRPr="00812CEE">
        <w:rPr>
          <w:rFonts w:cs="Arial"/>
          <w:bCs/>
        </w:rPr>
        <w:t>, т.е. в</w:t>
      </w:r>
      <w:r w:rsidR="001E3453" w:rsidRPr="00812CEE">
        <w:rPr>
          <w:rFonts w:cs="Arial"/>
          <w:bCs/>
        </w:rPr>
        <w:t xml:space="preserve"> 202</w:t>
      </w:r>
      <w:r w:rsidR="00AF56F1" w:rsidRPr="00812CEE">
        <w:rPr>
          <w:rFonts w:cs="Arial"/>
          <w:bCs/>
        </w:rPr>
        <w:t>1</w:t>
      </w:r>
      <w:r w:rsidR="001E3453" w:rsidRPr="00812CEE">
        <w:rPr>
          <w:rFonts w:cs="Arial"/>
          <w:bCs/>
        </w:rPr>
        <w:t xml:space="preserve"> году.</w:t>
      </w:r>
      <w:r w:rsidR="000E6B90" w:rsidRPr="00812CEE">
        <w:rPr>
          <w:rFonts w:cs="Arial"/>
          <w:bCs/>
        </w:rPr>
        <w:t xml:space="preserve"> Бюджет </w:t>
      </w:r>
      <w:r w:rsidR="00AF56F1" w:rsidRPr="00812CEE">
        <w:rPr>
          <w:rFonts w:cs="Arial"/>
          <w:bCs/>
        </w:rPr>
        <w:t>округа</w:t>
      </w:r>
      <w:r w:rsidR="000E6B90" w:rsidRPr="00812CEE">
        <w:rPr>
          <w:rFonts w:cs="Arial"/>
          <w:bCs/>
        </w:rPr>
        <w:t xml:space="preserve"> на </w:t>
      </w:r>
      <w:r w:rsidR="0070652C" w:rsidRPr="00812CEE">
        <w:rPr>
          <w:rFonts w:cs="Arial"/>
          <w:bCs/>
        </w:rPr>
        <w:t>20</w:t>
      </w:r>
      <w:r w:rsidR="00C938EC" w:rsidRPr="00812CEE">
        <w:rPr>
          <w:rFonts w:cs="Arial"/>
          <w:bCs/>
        </w:rPr>
        <w:t>2</w:t>
      </w:r>
      <w:r w:rsidR="00AF56F1" w:rsidRPr="00812CEE">
        <w:rPr>
          <w:rFonts w:cs="Arial"/>
          <w:bCs/>
        </w:rPr>
        <w:t>2</w:t>
      </w:r>
      <w:r w:rsidR="000E6B90" w:rsidRPr="00812CEE">
        <w:rPr>
          <w:rFonts w:cs="Arial"/>
          <w:bCs/>
        </w:rPr>
        <w:t xml:space="preserve"> год утвержден решением Собрания депутатов </w:t>
      </w:r>
      <w:r w:rsidR="00AF56F1" w:rsidRPr="00812CEE">
        <w:rPr>
          <w:rFonts w:cs="Arial"/>
          <w:bCs/>
        </w:rPr>
        <w:t>округа</w:t>
      </w:r>
      <w:r w:rsidR="00F60061" w:rsidRPr="00812CEE">
        <w:rPr>
          <w:rFonts w:cs="Arial"/>
          <w:bCs/>
        </w:rPr>
        <w:t xml:space="preserve"> </w:t>
      </w:r>
      <w:r w:rsidR="000E6B90" w:rsidRPr="00812CEE">
        <w:rPr>
          <w:rFonts w:cs="Arial"/>
          <w:bCs/>
        </w:rPr>
        <w:t xml:space="preserve">от </w:t>
      </w:r>
      <w:r w:rsidR="00F60061" w:rsidRPr="00812CEE">
        <w:rPr>
          <w:rFonts w:cs="Arial"/>
          <w:bCs/>
        </w:rPr>
        <w:t>1</w:t>
      </w:r>
      <w:r w:rsidR="00AF56F1" w:rsidRPr="00812CEE">
        <w:rPr>
          <w:rFonts w:cs="Arial"/>
          <w:bCs/>
        </w:rPr>
        <w:t>7</w:t>
      </w:r>
      <w:r w:rsidR="00F60061" w:rsidRPr="00812CEE">
        <w:rPr>
          <w:rFonts w:cs="Arial"/>
          <w:bCs/>
        </w:rPr>
        <w:t xml:space="preserve"> декабря 202</w:t>
      </w:r>
      <w:r w:rsidR="00AF56F1" w:rsidRPr="00812CEE">
        <w:rPr>
          <w:rFonts w:cs="Arial"/>
          <w:bCs/>
        </w:rPr>
        <w:t>1</w:t>
      </w:r>
      <w:r w:rsidR="00F60061" w:rsidRPr="00812CEE">
        <w:rPr>
          <w:rFonts w:cs="Arial"/>
          <w:bCs/>
        </w:rPr>
        <w:t xml:space="preserve"> года № </w:t>
      </w:r>
      <w:r w:rsidR="00AF56F1" w:rsidRPr="00812CEE">
        <w:rPr>
          <w:rFonts w:cs="Arial"/>
          <w:bCs/>
        </w:rPr>
        <w:t>2</w:t>
      </w:r>
      <w:r w:rsidR="00F60061" w:rsidRPr="00812CEE">
        <w:rPr>
          <w:rFonts w:cs="Arial"/>
          <w:bCs/>
        </w:rPr>
        <w:t xml:space="preserve"> «О бюджете </w:t>
      </w:r>
      <w:r w:rsidR="00AF56F1" w:rsidRPr="00812CEE">
        <w:rPr>
          <w:rFonts w:cs="Arial"/>
          <w:bCs/>
        </w:rPr>
        <w:t>Верхнетоемского муниципального округа</w:t>
      </w:r>
      <w:r w:rsidR="00F60061" w:rsidRPr="00812CEE">
        <w:rPr>
          <w:rFonts w:cs="Arial"/>
          <w:bCs/>
        </w:rPr>
        <w:t>» на 202</w:t>
      </w:r>
      <w:r w:rsidR="00AF56F1" w:rsidRPr="00812CEE">
        <w:rPr>
          <w:rFonts w:cs="Arial"/>
          <w:bCs/>
        </w:rPr>
        <w:t>2</w:t>
      </w:r>
      <w:r w:rsidR="00F60061" w:rsidRPr="00812CEE">
        <w:rPr>
          <w:rFonts w:cs="Arial"/>
          <w:bCs/>
        </w:rPr>
        <w:t xml:space="preserve"> год и на плановый период 202</w:t>
      </w:r>
      <w:r w:rsidR="00AF56F1" w:rsidRPr="00812CEE">
        <w:rPr>
          <w:rFonts w:cs="Arial"/>
          <w:bCs/>
        </w:rPr>
        <w:t>3</w:t>
      </w:r>
      <w:r w:rsidR="00F60061" w:rsidRPr="00812CEE">
        <w:rPr>
          <w:rFonts w:cs="Arial"/>
          <w:bCs/>
        </w:rPr>
        <w:t xml:space="preserve"> и 202</w:t>
      </w:r>
      <w:r w:rsidR="00AF56F1" w:rsidRPr="00812CEE">
        <w:rPr>
          <w:rFonts w:cs="Arial"/>
          <w:bCs/>
        </w:rPr>
        <w:t>4</w:t>
      </w:r>
      <w:r w:rsidR="00F60061" w:rsidRPr="00812CEE">
        <w:rPr>
          <w:rFonts w:cs="Arial"/>
          <w:bCs/>
        </w:rPr>
        <w:t xml:space="preserve"> годов» </w:t>
      </w:r>
      <w:r w:rsidR="000E6B90" w:rsidRPr="00812CEE">
        <w:rPr>
          <w:rFonts w:cs="Arial"/>
          <w:bCs/>
        </w:rPr>
        <w:t xml:space="preserve">(далее – решение о бюджете на </w:t>
      </w:r>
      <w:r w:rsidR="0070652C" w:rsidRPr="00812CEE">
        <w:rPr>
          <w:rFonts w:cs="Arial"/>
          <w:bCs/>
        </w:rPr>
        <w:t>20</w:t>
      </w:r>
      <w:r w:rsidR="00C938EC" w:rsidRPr="00812CEE">
        <w:rPr>
          <w:rFonts w:cs="Arial"/>
          <w:bCs/>
        </w:rPr>
        <w:t>2</w:t>
      </w:r>
      <w:r w:rsidR="00AF56F1" w:rsidRPr="00812CEE">
        <w:rPr>
          <w:rFonts w:cs="Arial"/>
          <w:bCs/>
        </w:rPr>
        <w:t>2</w:t>
      </w:r>
      <w:r w:rsidR="00244330" w:rsidRPr="00812CEE">
        <w:rPr>
          <w:rFonts w:cs="Arial"/>
          <w:bCs/>
        </w:rPr>
        <w:t xml:space="preserve"> год)</w:t>
      </w:r>
      <w:r w:rsidR="009E15C5" w:rsidRPr="00812CEE">
        <w:rPr>
          <w:rFonts w:cs="Arial"/>
          <w:bCs/>
        </w:rPr>
        <w:t>.</w:t>
      </w:r>
      <w:r w:rsidR="001E3453" w:rsidRPr="00812CEE">
        <w:rPr>
          <w:rFonts w:cs="Arial"/>
          <w:bCs/>
        </w:rPr>
        <w:t xml:space="preserve"> Бюджет </w:t>
      </w:r>
      <w:r w:rsidR="00AF56F1" w:rsidRPr="00812CEE">
        <w:rPr>
          <w:rFonts w:cs="Arial"/>
          <w:bCs/>
        </w:rPr>
        <w:t xml:space="preserve">округа </w:t>
      </w:r>
      <w:r w:rsidR="00396019" w:rsidRPr="00812CEE">
        <w:rPr>
          <w:rFonts w:cs="Arial"/>
          <w:bCs/>
        </w:rPr>
        <w:t>сформирован</w:t>
      </w:r>
      <w:r w:rsidR="001E3453" w:rsidRPr="00812CEE">
        <w:rPr>
          <w:rFonts w:cs="Arial"/>
          <w:bCs/>
        </w:rPr>
        <w:t xml:space="preserve"> </w:t>
      </w:r>
      <w:r w:rsidR="001E3453" w:rsidRPr="00812CEE">
        <w:rPr>
          <w:bCs/>
        </w:rPr>
        <w:t xml:space="preserve">сроком на </w:t>
      </w:r>
      <w:r w:rsidR="001E3453" w:rsidRPr="00812CEE">
        <w:t>три года (на очередной финансовый год и плановый период)</w:t>
      </w:r>
      <w:r w:rsidR="001E3453" w:rsidRPr="00812CEE">
        <w:rPr>
          <w:rFonts w:cs="Arial"/>
          <w:bCs/>
        </w:rPr>
        <w:t>.</w:t>
      </w:r>
    </w:p>
    <w:p w:rsidR="009E15C5" w:rsidRPr="00812CEE" w:rsidRDefault="00F60061" w:rsidP="007861F5">
      <w:pPr>
        <w:widowControl w:val="0"/>
        <w:ind w:firstLine="709"/>
        <w:jc w:val="both"/>
      </w:pPr>
      <w:r w:rsidRPr="00812CEE">
        <w:t>В</w:t>
      </w:r>
      <w:r w:rsidR="009E15C5" w:rsidRPr="00812CEE">
        <w:t xml:space="preserve"> </w:t>
      </w:r>
      <w:r w:rsidR="00C938EC" w:rsidRPr="00812CEE">
        <w:t xml:space="preserve">решение о </w:t>
      </w:r>
      <w:r w:rsidR="009E15C5" w:rsidRPr="00812CEE">
        <w:t>бюджет</w:t>
      </w:r>
      <w:r w:rsidR="00C938EC" w:rsidRPr="00812CEE">
        <w:t>е</w:t>
      </w:r>
      <w:r w:rsidR="009E15C5" w:rsidRPr="00812CEE">
        <w:t xml:space="preserve"> </w:t>
      </w:r>
      <w:r w:rsidR="00AF56F1" w:rsidRPr="00812CEE">
        <w:t>округа</w:t>
      </w:r>
      <w:r w:rsidR="00C938EC" w:rsidRPr="00812CEE">
        <w:t xml:space="preserve"> на 202</w:t>
      </w:r>
      <w:r w:rsidR="00AF56F1" w:rsidRPr="00812CEE">
        <w:t>2</w:t>
      </w:r>
      <w:r w:rsidR="00C938EC" w:rsidRPr="00812CEE">
        <w:t xml:space="preserve"> год</w:t>
      </w:r>
      <w:r w:rsidRPr="00812CEE">
        <w:t>, в течение 202</w:t>
      </w:r>
      <w:r w:rsidR="00AF56F1" w:rsidRPr="00812CEE">
        <w:t>2</w:t>
      </w:r>
      <w:r w:rsidRPr="00812CEE">
        <w:t xml:space="preserve"> года, </w:t>
      </w:r>
      <w:r w:rsidR="0070652C" w:rsidRPr="00812CEE">
        <w:t xml:space="preserve">вносились изменения и дополнения </w:t>
      </w:r>
      <w:r w:rsidR="00C938EC" w:rsidRPr="00812CEE">
        <w:t xml:space="preserve">следующими </w:t>
      </w:r>
      <w:r w:rsidR="0070652C" w:rsidRPr="00812CEE">
        <w:t>решениями Собрания депутатов</w:t>
      </w:r>
      <w:r w:rsidRPr="00812CEE">
        <w:t xml:space="preserve"> </w:t>
      </w:r>
      <w:r w:rsidR="00AF56F1" w:rsidRPr="00812CEE">
        <w:t>округа</w:t>
      </w:r>
      <w:r w:rsidR="0070652C" w:rsidRPr="00812CEE">
        <w:t xml:space="preserve">: </w:t>
      </w:r>
      <w:r w:rsidR="009E15C5" w:rsidRPr="00812CEE">
        <w:t xml:space="preserve">№ </w:t>
      </w:r>
      <w:r w:rsidRPr="00812CEE">
        <w:t>2</w:t>
      </w:r>
      <w:r w:rsidR="00C938EC" w:rsidRPr="00812CEE">
        <w:t xml:space="preserve"> от </w:t>
      </w:r>
      <w:r w:rsidR="00323860" w:rsidRPr="00812CEE">
        <w:t xml:space="preserve">21 января </w:t>
      </w:r>
      <w:r w:rsidR="00C938EC" w:rsidRPr="00812CEE">
        <w:t>202</w:t>
      </w:r>
      <w:r w:rsidR="00323860" w:rsidRPr="00812CEE">
        <w:t>2 года</w:t>
      </w:r>
      <w:r w:rsidR="0070652C" w:rsidRPr="00812CEE">
        <w:t>;</w:t>
      </w:r>
      <w:r w:rsidR="009E15C5" w:rsidRPr="00812CEE">
        <w:t xml:space="preserve"> </w:t>
      </w:r>
      <w:r w:rsidRPr="00812CEE">
        <w:t xml:space="preserve">№ </w:t>
      </w:r>
      <w:r w:rsidR="00323860" w:rsidRPr="00812CEE">
        <w:t>1</w:t>
      </w:r>
      <w:r w:rsidR="00C938EC" w:rsidRPr="00812CEE">
        <w:t xml:space="preserve"> от </w:t>
      </w:r>
      <w:r w:rsidR="00323860" w:rsidRPr="00812CEE">
        <w:t xml:space="preserve">25 марта </w:t>
      </w:r>
      <w:r w:rsidR="00C938EC" w:rsidRPr="00812CEE">
        <w:t>202</w:t>
      </w:r>
      <w:r w:rsidR="00323860" w:rsidRPr="00812CEE">
        <w:t>2 года</w:t>
      </w:r>
      <w:r w:rsidR="0070652C" w:rsidRPr="00812CEE">
        <w:t>;</w:t>
      </w:r>
      <w:r w:rsidR="009E15C5" w:rsidRPr="00812CEE">
        <w:t xml:space="preserve"> </w:t>
      </w:r>
      <w:r w:rsidRPr="00812CEE">
        <w:t xml:space="preserve">№ </w:t>
      </w:r>
      <w:r w:rsidR="00323860" w:rsidRPr="00812CEE">
        <w:t>3</w:t>
      </w:r>
      <w:r w:rsidRPr="00812CEE">
        <w:t xml:space="preserve"> от 2</w:t>
      </w:r>
      <w:r w:rsidR="00323860" w:rsidRPr="00812CEE">
        <w:t xml:space="preserve">0 мая </w:t>
      </w:r>
      <w:r w:rsidRPr="00812CEE">
        <w:t>202</w:t>
      </w:r>
      <w:r w:rsidR="00323860" w:rsidRPr="00812CEE">
        <w:t>2 года</w:t>
      </w:r>
      <w:r w:rsidRPr="00812CEE">
        <w:t xml:space="preserve">; </w:t>
      </w:r>
      <w:r w:rsidR="009E15C5" w:rsidRPr="00812CEE">
        <w:t xml:space="preserve">№ </w:t>
      </w:r>
      <w:r w:rsidR="00323860" w:rsidRPr="00812CEE">
        <w:t>1</w:t>
      </w:r>
      <w:r w:rsidRPr="00812CEE">
        <w:t xml:space="preserve">1 от </w:t>
      </w:r>
      <w:r w:rsidR="00323860" w:rsidRPr="00812CEE">
        <w:t xml:space="preserve">17 июня </w:t>
      </w:r>
      <w:r w:rsidR="00C938EC" w:rsidRPr="00812CEE">
        <w:t>202</w:t>
      </w:r>
      <w:r w:rsidR="00323860" w:rsidRPr="00812CEE">
        <w:t>2 года</w:t>
      </w:r>
      <w:r w:rsidR="0070652C" w:rsidRPr="00812CEE">
        <w:t xml:space="preserve">; </w:t>
      </w:r>
      <w:r w:rsidR="00C938EC" w:rsidRPr="00812CEE">
        <w:t>№ 1</w:t>
      </w:r>
      <w:r w:rsidR="00323860" w:rsidRPr="00812CEE">
        <w:t>0</w:t>
      </w:r>
      <w:r w:rsidR="00C938EC" w:rsidRPr="00812CEE">
        <w:t xml:space="preserve"> от </w:t>
      </w:r>
      <w:r w:rsidR="00323860" w:rsidRPr="00812CEE">
        <w:t xml:space="preserve">19 августа </w:t>
      </w:r>
      <w:r w:rsidR="00C938EC" w:rsidRPr="00812CEE">
        <w:t>202</w:t>
      </w:r>
      <w:r w:rsidR="00323860" w:rsidRPr="00812CEE">
        <w:t>2 года</w:t>
      </w:r>
      <w:r w:rsidR="00C938EC" w:rsidRPr="00812CEE">
        <w:t>;</w:t>
      </w:r>
      <w:r w:rsidR="00323860" w:rsidRPr="00812CEE">
        <w:t xml:space="preserve"> № 4 от 19 сентября 2022 года; № 1 от 28 октября 2022 года;</w:t>
      </w:r>
      <w:r w:rsidR="0070652C" w:rsidRPr="00812CEE">
        <w:t xml:space="preserve"> </w:t>
      </w:r>
      <w:r w:rsidR="00C938EC" w:rsidRPr="00812CEE">
        <w:t xml:space="preserve">№ </w:t>
      </w:r>
      <w:r w:rsidRPr="00812CEE">
        <w:t>1</w:t>
      </w:r>
      <w:r w:rsidR="00C938EC" w:rsidRPr="00812CEE">
        <w:t xml:space="preserve"> от </w:t>
      </w:r>
      <w:r w:rsidR="00323860" w:rsidRPr="00812CEE">
        <w:t xml:space="preserve">16 декабря </w:t>
      </w:r>
      <w:r w:rsidR="00C938EC" w:rsidRPr="00812CEE">
        <w:t>202</w:t>
      </w:r>
      <w:r w:rsidR="00323860" w:rsidRPr="00812CEE">
        <w:t>2 года</w:t>
      </w:r>
      <w:r w:rsidR="009E15C5" w:rsidRPr="00812CEE">
        <w:t xml:space="preserve">. </w:t>
      </w:r>
    </w:p>
    <w:p w:rsidR="006E2A3E" w:rsidRPr="00812CEE" w:rsidRDefault="005E366A" w:rsidP="007861F5">
      <w:pPr>
        <w:widowControl w:val="0"/>
        <w:ind w:firstLine="709"/>
        <w:jc w:val="both"/>
      </w:pPr>
      <w:r w:rsidRPr="00812CEE">
        <w:t xml:space="preserve">Исполнение бюджета </w:t>
      </w:r>
      <w:r w:rsidR="00323860" w:rsidRPr="00812CEE">
        <w:t>округа</w:t>
      </w:r>
      <w:r w:rsidRPr="00812CEE">
        <w:t xml:space="preserve"> осуществлялось на основании сводной </w:t>
      </w:r>
      <w:r w:rsidR="002D019E" w:rsidRPr="00812CEE">
        <w:t xml:space="preserve">бюджетной росписи бюджета </w:t>
      </w:r>
      <w:r w:rsidR="00323860" w:rsidRPr="00812CEE">
        <w:t>Верхнетоемского муниципального округа</w:t>
      </w:r>
      <w:r w:rsidR="00233ACD" w:rsidRPr="00812CEE">
        <w:t xml:space="preserve"> (далее - сводная бюджетная роспись) в порядке</w:t>
      </w:r>
      <w:r w:rsidR="008477C4" w:rsidRPr="00812CEE">
        <w:t>,</w:t>
      </w:r>
      <w:r w:rsidR="00233ACD" w:rsidRPr="00812CEE">
        <w:t xml:space="preserve"> установленном статьей 217 БК РФ. Порядок составления и ведения сводной бюджетной росписи установлен</w:t>
      </w:r>
      <w:r w:rsidR="002D019E" w:rsidRPr="00812CEE">
        <w:t xml:space="preserve"> </w:t>
      </w:r>
      <w:r w:rsidR="00233ACD" w:rsidRPr="00812CEE">
        <w:t xml:space="preserve">распоряжением </w:t>
      </w:r>
      <w:r w:rsidR="00C904B4" w:rsidRPr="00812CEE">
        <w:t xml:space="preserve">финансового управления администрации </w:t>
      </w:r>
      <w:r w:rsidR="0077030E" w:rsidRPr="00812CEE">
        <w:t>Верхнетоемского муниципального округа</w:t>
      </w:r>
      <w:r w:rsidR="00C904B4" w:rsidRPr="00812CEE">
        <w:t xml:space="preserve"> (далее – финансовое управление</w:t>
      </w:r>
      <w:r w:rsidR="0077030E" w:rsidRPr="00812CEE">
        <w:t xml:space="preserve"> округа</w:t>
      </w:r>
      <w:r w:rsidR="00C904B4" w:rsidRPr="00812CEE">
        <w:t xml:space="preserve">) </w:t>
      </w:r>
      <w:r w:rsidR="00233ACD" w:rsidRPr="00812CEE">
        <w:t>от</w:t>
      </w:r>
      <w:r w:rsidR="00C904B4" w:rsidRPr="00812CEE">
        <w:t xml:space="preserve"> </w:t>
      </w:r>
      <w:r w:rsidR="0077030E" w:rsidRPr="00812CEE">
        <w:t>10</w:t>
      </w:r>
      <w:r w:rsidR="00C904B4" w:rsidRPr="00812CEE">
        <w:t xml:space="preserve"> </w:t>
      </w:r>
      <w:r w:rsidR="0077030E" w:rsidRPr="00812CEE">
        <w:t>января 2022</w:t>
      </w:r>
      <w:r w:rsidR="00C904B4" w:rsidRPr="00812CEE">
        <w:t xml:space="preserve"> года № </w:t>
      </w:r>
      <w:r w:rsidR="0077030E" w:rsidRPr="00812CEE">
        <w:t>1</w:t>
      </w:r>
      <w:r w:rsidR="00C904B4" w:rsidRPr="00812CEE">
        <w:t xml:space="preserve"> </w:t>
      </w:r>
      <w:proofErr w:type="spellStart"/>
      <w:r w:rsidR="00C904B4" w:rsidRPr="00812CEE">
        <w:t>рф</w:t>
      </w:r>
      <w:proofErr w:type="spellEnd"/>
      <w:r w:rsidR="00C904B4" w:rsidRPr="00812CEE">
        <w:t>.</w:t>
      </w:r>
      <w:r w:rsidR="00233ACD" w:rsidRPr="00812CEE">
        <w:t xml:space="preserve"> </w:t>
      </w:r>
    </w:p>
    <w:p w:rsidR="00C96F9A" w:rsidRPr="00812CEE" w:rsidRDefault="00C96F9A" w:rsidP="007861F5">
      <w:pPr>
        <w:widowControl w:val="0"/>
        <w:spacing w:before="240"/>
        <w:ind w:firstLine="709"/>
        <w:jc w:val="center"/>
        <w:rPr>
          <w:b/>
        </w:rPr>
      </w:pPr>
      <w:r w:rsidRPr="00812CEE">
        <w:rPr>
          <w:b/>
        </w:rPr>
        <w:t>Анализ исполнения основных характеристик бюджета</w:t>
      </w:r>
    </w:p>
    <w:p w:rsidR="00C96F9A" w:rsidRPr="00812CEE" w:rsidRDefault="002D7403" w:rsidP="007861F5">
      <w:pPr>
        <w:spacing w:after="120"/>
        <w:jc w:val="center"/>
        <w:rPr>
          <w:b/>
        </w:rPr>
      </w:pPr>
      <w:r w:rsidRPr="00812CEE">
        <w:rPr>
          <w:b/>
        </w:rPr>
        <w:t>Верхнетоемского муниципального округа</w:t>
      </w:r>
    </w:p>
    <w:p w:rsidR="009E15C5" w:rsidRPr="00812CEE" w:rsidRDefault="009D4A32" w:rsidP="007861F5">
      <w:pPr>
        <w:ind w:firstLine="709"/>
        <w:jc w:val="both"/>
        <w:rPr>
          <w:rFonts w:cs="Arial"/>
          <w:bCs/>
        </w:rPr>
      </w:pPr>
      <w:r w:rsidRPr="00812CEE">
        <w:t xml:space="preserve">Бюджет </w:t>
      </w:r>
      <w:r w:rsidR="00C76477" w:rsidRPr="00812CEE">
        <w:t>Верхнетоемского муниципального округа</w:t>
      </w:r>
      <w:r w:rsidRPr="00812CEE">
        <w:t xml:space="preserve"> на </w:t>
      </w:r>
      <w:r w:rsidR="0070652C" w:rsidRPr="00812CEE">
        <w:t>20</w:t>
      </w:r>
      <w:r w:rsidR="002A6014" w:rsidRPr="00812CEE">
        <w:t>2</w:t>
      </w:r>
      <w:r w:rsidR="00C76477" w:rsidRPr="00812CEE">
        <w:t>2</w:t>
      </w:r>
      <w:r w:rsidRPr="00812CEE">
        <w:t xml:space="preserve"> год утвержден решением о бюджете на </w:t>
      </w:r>
      <w:r w:rsidR="0070652C" w:rsidRPr="00812CEE">
        <w:t>20</w:t>
      </w:r>
      <w:r w:rsidR="002A6014" w:rsidRPr="00812CEE">
        <w:t>2</w:t>
      </w:r>
      <w:r w:rsidR="00C76477" w:rsidRPr="00812CEE">
        <w:t>2</w:t>
      </w:r>
      <w:r w:rsidRPr="00812CEE">
        <w:t xml:space="preserve"> год </w:t>
      </w:r>
      <w:r w:rsidR="009E15C5" w:rsidRPr="00812CEE">
        <w:rPr>
          <w:rFonts w:cs="Arial"/>
          <w:bCs/>
        </w:rPr>
        <w:t xml:space="preserve">по доходам в сумме </w:t>
      </w:r>
      <w:r w:rsidR="00C76477" w:rsidRPr="00812CEE">
        <w:rPr>
          <w:rFonts w:cs="Arial"/>
          <w:bCs/>
        </w:rPr>
        <w:t>768 614,1</w:t>
      </w:r>
      <w:r w:rsidR="009E15C5" w:rsidRPr="00812CEE">
        <w:rPr>
          <w:rFonts w:cs="Arial"/>
          <w:bCs/>
        </w:rPr>
        <w:t xml:space="preserve"> тыс. рублей, по расходам </w:t>
      </w:r>
      <w:r w:rsidR="0017576A" w:rsidRPr="00812CEE">
        <w:rPr>
          <w:rFonts w:cs="Arial"/>
          <w:bCs/>
        </w:rPr>
        <w:t>–</w:t>
      </w:r>
      <w:r w:rsidR="00103B61" w:rsidRPr="00812CEE">
        <w:rPr>
          <w:rFonts w:cs="Arial"/>
          <w:bCs/>
        </w:rPr>
        <w:t xml:space="preserve"> </w:t>
      </w:r>
      <w:r w:rsidR="00C76477" w:rsidRPr="00812CEE">
        <w:rPr>
          <w:rFonts w:cs="Arial"/>
          <w:bCs/>
        </w:rPr>
        <w:t>773 114,1</w:t>
      </w:r>
      <w:r w:rsidR="009E15C5" w:rsidRPr="00812CEE">
        <w:rPr>
          <w:rFonts w:cs="Arial"/>
          <w:bCs/>
        </w:rPr>
        <w:t xml:space="preserve"> тыс. рублей, с дефицитом – </w:t>
      </w:r>
      <w:r w:rsidR="00C76477" w:rsidRPr="00812CEE">
        <w:rPr>
          <w:rFonts w:cs="Arial"/>
          <w:bCs/>
        </w:rPr>
        <w:t>4 500,0</w:t>
      </w:r>
      <w:r w:rsidR="009E15C5" w:rsidRPr="00812CEE">
        <w:rPr>
          <w:rFonts w:cs="Arial"/>
          <w:bCs/>
        </w:rPr>
        <w:t xml:space="preserve"> тыс. рублей. </w:t>
      </w:r>
    </w:p>
    <w:p w:rsidR="009E15C5" w:rsidRPr="00812CEE" w:rsidRDefault="009E15C5" w:rsidP="007861F5">
      <w:pPr>
        <w:widowControl w:val="0"/>
        <w:ind w:firstLine="709"/>
        <w:jc w:val="both"/>
      </w:pPr>
      <w:r w:rsidRPr="00812CEE">
        <w:t>В результате внесения изменений и дополнений</w:t>
      </w:r>
      <w:r w:rsidR="002A6014" w:rsidRPr="00812CEE">
        <w:t xml:space="preserve"> в решение о бюджете на 202</w:t>
      </w:r>
      <w:r w:rsidR="00BE172B" w:rsidRPr="00812CEE">
        <w:t>2</w:t>
      </w:r>
      <w:r w:rsidR="002A6014" w:rsidRPr="00812CEE">
        <w:t xml:space="preserve"> год</w:t>
      </w:r>
      <w:r w:rsidRPr="00812CEE">
        <w:t xml:space="preserve">, доходная часть бюджета </w:t>
      </w:r>
      <w:r w:rsidR="00BE172B" w:rsidRPr="00812CEE">
        <w:t>округа</w:t>
      </w:r>
      <w:r w:rsidRPr="00812CEE">
        <w:t xml:space="preserve">, </w:t>
      </w:r>
      <w:r w:rsidRPr="00812CEE">
        <w:rPr>
          <w:rFonts w:cs="Arial"/>
          <w:bCs/>
        </w:rPr>
        <w:t xml:space="preserve">по сравнению с первоначальными значениями, увеличилась на </w:t>
      </w:r>
      <w:r w:rsidR="00BE172B" w:rsidRPr="00812CEE">
        <w:rPr>
          <w:rFonts w:cs="Arial"/>
          <w:bCs/>
        </w:rPr>
        <w:t>246 391,8</w:t>
      </w:r>
      <w:r w:rsidRPr="00812CEE">
        <w:rPr>
          <w:rFonts w:cs="Arial"/>
          <w:bCs/>
        </w:rPr>
        <w:t xml:space="preserve"> тыс. рублей и составила </w:t>
      </w:r>
      <w:r w:rsidR="00BE172B" w:rsidRPr="00812CEE">
        <w:rPr>
          <w:rFonts w:cs="Arial"/>
          <w:bCs/>
        </w:rPr>
        <w:t>1</w:t>
      </w:r>
      <w:r w:rsidR="005F0F55" w:rsidRPr="00812CEE">
        <w:rPr>
          <w:rFonts w:cs="Arial"/>
          <w:bCs/>
        </w:rPr>
        <w:t xml:space="preserve"> </w:t>
      </w:r>
      <w:r w:rsidR="00BE172B" w:rsidRPr="00812CEE">
        <w:rPr>
          <w:rFonts w:cs="Arial"/>
          <w:bCs/>
        </w:rPr>
        <w:t>015 005,9</w:t>
      </w:r>
      <w:r w:rsidRPr="00812CEE">
        <w:rPr>
          <w:rFonts w:cs="Arial"/>
          <w:bCs/>
        </w:rPr>
        <w:t xml:space="preserve"> тыс. рублей, расходная часть увеличилась на </w:t>
      </w:r>
      <w:r w:rsidR="00BE172B" w:rsidRPr="00812CEE">
        <w:rPr>
          <w:rFonts w:cs="Arial"/>
          <w:bCs/>
        </w:rPr>
        <w:t>274 311,9</w:t>
      </w:r>
      <w:r w:rsidR="0017576A" w:rsidRPr="00812CEE">
        <w:rPr>
          <w:rFonts w:cs="Arial"/>
          <w:bCs/>
        </w:rPr>
        <w:t xml:space="preserve"> тыс. рублей и составила </w:t>
      </w:r>
      <w:r w:rsidR="00BE172B" w:rsidRPr="00812CEE">
        <w:rPr>
          <w:rFonts w:cs="Arial"/>
          <w:bCs/>
        </w:rPr>
        <w:t>1 047 426,0</w:t>
      </w:r>
      <w:r w:rsidRPr="00812CEE">
        <w:rPr>
          <w:rFonts w:cs="Arial"/>
          <w:bCs/>
        </w:rPr>
        <w:t xml:space="preserve"> тыс. рублей, дефицит бюджета </w:t>
      </w:r>
      <w:r w:rsidR="00BE172B" w:rsidRPr="00812CEE">
        <w:rPr>
          <w:rFonts w:cs="Arial"/>
          <w:bCs/>
        </w:rPr>
        <w:t>округа</w:t>
      </w:r>
      <w:r w:rsidRPr="00812CEE">
        <w:rPr>
          <w:rFonts w:cs="Arial"/>
          <w:bCs/>
        </w:rPr>
        <w:t xml:space="preserve"> увеличился на </w:t>
      </w:r>
      <w:r w:rsidR="00BE172B" w:rsidRPr="00812CEE">
        <w:rPr>
          <w:rFonts w:cs="Arial"/>
          <w:bCs/>
        </w:rPr>
        <w:t>27 920,1</w:t>
      </w:r>
      <w:r w:rsidRPr="00812CEE">
        <w:rPr>
          <w:rFonts w:cs="Arial"/>
          <w:bCs/>
        </w:rPr>
        <w:t xml:space="preserve"> тыс. рублей и составил </w:t>
      </w:r>
      <w:r w:rsidR="00BE172B" w:rsidRPr="00812CEE">
        <w:rPr>
          <w:rFonts w:cs="Arial"/>
          <w:bCs/>
        </w:rPr>
        <w:t>32 420,1</w:t>
      </w:r>
      <w:r w:rsidRPr="00812CEE">
        <w:rPr>
          <w:rFonts w:cs="Arial"/>
          <w:bCs/>
        </w:rPr>
        <w:t xml:space="preserve"> тыс. рублей. </w:t>
      </w:r>
    </w:p>
    <w:p w:rsidR="009E15C5" w:rsidRPr="00812CEE" w:rsidRDefault="009D4A32" w:rsidP="007861F5">
      <w:pPr>
        <w:ind w:firstLine="708"/>
        <w:jc w:val="both"/>
      </w:pPr>
      <w:r w:rsidRPr="00812CEE">
        <w:t>В соответствии со</w:t>
      </w:r>
      <w:r w:rsidR="009E15C5" w:rsidRPr="00812CEE">
        <w:t xml:space="preserve"> ст</w:t>
      </w:r>
      <w:r w:rsidR="00012C64" w:rsidRPr="00812CEE">
        <w:t>.</w:t>
      </w:r>
      <w:r w:rsidR="009E15C5" w:rsidRPr="00812CEE">
        <w:t xml:space="preserve"> 217 </w:t>
      </w:r>
      <w:r w:rsidRPr="00812CEE">
        <w:t>БК РФ</w:t>
      </w:r>
      <w:r w:rsidR="00012C64" w:rsidRPr="00812CEE">
        <w:t xml:space="preserve"> и</w:t>
      </w:r>
      <w:r w:rsidR="009E15C5" w:rsidRPr="00812CEE">
        <w:t xml:space="preserve"> </w:t>
      </w:r>
      <w:r w:rsidR="00012C64" w:rsidRPr="00812CEE">
        <w:t>ст.</w:t>
      </w:r>
      <w:r w:rsidR="009E15C5" w:rsidRPr="00812CEE">
        <w:t xml:space="preserve"> </w:t>
      </w:r>
      <w:r w:rsidR="00BE172B" w:rsidRPr="00812CEE">
        <w:t>9</w:t>
      </w:r>
      <w:r w:rsidR="009E15C5" w:rsidRPr="00812CEE">
        <w:t xml:space="preserve"> </w:t>
      </w:r>
      <w:r w:rsidR="00012C64" w:rsidRPr="00812CEE">
        <w:rPr>
          <w:rFonts w:cs="Arial"/>
          <w:bCs/>
        </w:rPr>
        <w:t xml:space="preserve">решения о бюджете на </w:t>
      </w:r>
      <w:r w:rsidR="0070652C" w:rsidRPr="00812CEE">
        <w:rPr>
          <w:rFonts w:cs="Arial"/>
          <w:bCs/>
        </w:rPr>
        <w:t>20</w:t>
      </w:r>
      <w:r w:rsidR="008137B0" w:rsidRPr="00812CEE">
        <w:rPr>
          <w:rFonts w:cs="Arial"/>
          <w:bCs/>
        </w:rPr>
        <w:t>2</w:t>
      </w:r>
      <w:r w:rsidR="00BE172B" w:rsidRPr="00812CEE">
        <w:rPr>
          <w:rFonts w:cs="Arial"/>
          <w:bCs/>
        </w:rPr>
        <w:t>2</w:t>
      </w:r>
      <w:r w:rsidR="00012C64" w:rsidRPr="00812CEE">
        <w:rPr>
          <w:rFonts w:cs="Arial"/>
          <w:bCs/>
        </w:rPr>
        <w:t xml:space="preserve"> год,</w:t>
      </w:r>
      <w:r w:rsidR="009E15C5" w:rsidRPr="00812CEE">
        <w:t xml:space="preserve"> </w:t>
      </w:r>
      <w:r w:rsidR="00012C64" w:rsidRPr="00812CEE">
        <w:t>внесены изменения в сводную бюджетную роспись.</w:t>
      </w:r>
      <w:r w:rsidR="009E15C5" w:rsidRPr="00812CEE">
        <w:t xml:space="preserve"> С учетом внесенных изменений</w:t>
      </w:r>
      <w:r w:rsidR="00012C64" w:rsidRPr="00812CEE">
        <w:t>,</w:t>
      </w:r>
      <w:r w:rsidR="009E15C5" w:rsidRPr="00812CEE">
        <w:t xml:space="preserve"> доходы составили </w:t>
      </w:r>
      <w:r w:rsidR="003F04E4" w:rsidRPr="00812CEE">
        <w:t>1 045 052,9</w:t>
      </w:r>
      <w:r w:rsidR="009E15C5" w:rsidRPr="00812CEE">
        <w:t xml:space="preserve"> тыс. рублей, расходы </w:t>
      </w:r>
      <w:r w:rsidR="003713C4" w:rsidRPr="00812CEE">
        <w:t>составили</w:t>
      </w:r>
      <w:r w:rsidR="009E15C5" w:rsidRPr="00812CEE">
        <w:t xml:space="preserve"> </w:t>
      </w:r>
      <w:r w:rsidR="003F04E4" w:rsidRPr="00812CEE">
        <w:t>1 077 473,0</w:t>
      </w:r>
      <w:r w:rsidR="009E15C5" w:rsidRPr="00812CEE">
        <w:t xml:space="preserve"> тыс. рублей, дефицит </w:t>
      </w:r>
      <w:r w:rsidR="0017576A" w:rsidRPr="00812CEE">
        <w:t>–</w:t>
      </w:r>
      <w:r w:rsidR="00012C64" w:rsidRPr="00812CEE">
        <w:t xml:space="preserve"> </w:t>
      </w:r>
      <w:r w:rsidR="003F04E4" w:rsidRPr="00812CEE">
        <w:t>32 420,1</w:t>
      </w:r>
      <w:r w:rsidR="009E15C5" w:rsidRPr="00812CEE">
        <w:t xml:space="preserve"> тыс. рублей.</w:t>
      </w:r>
    </w:p>
    <w:p w:rsidR="00661E1D" w:rsidRPr="00812CEE" w:rsidRDefault="00C96F9A" w:rsidP="007861F5">
      <w:pPr>
        <w:ind w:firstLine="709"/>
        <w:jc w:val="both"/>
      </w:pPr>
      <w:r w:rsidRPr="00812CEE">
        <w:t xml:space="preserve">Исполнение бюджета </w:t>
      </w:r>
      <w:r w:rsidR="005C1456" w:rsidRPr="00812CEE">
        <w:t xml:space="preserve">Верхнетоемского муниципального округа </w:t>
      </w:r>
      <w:r w:rsidRPr="00812CEE">
        <w:t>характеризуется следующими данными:</w:t>
      </w: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276"/>
        <w:gridCol w:w="1418"/>
        <w:gridCol w:w="1417"/>
        <w:gridCol w:w="1701"/>
        <w:gridCol w:w="1275"/>
        <w:gridCol w:w="850"/>
      </w:tblGrid>
      <w:tr w:rsidR="004C2630" w:rsidRPr="00812CEE" w:rsidTr="00A041FF">
        <w:trPr>
          <w:trHeight w:val="286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4C2630" w:rsidRPr="00812CEE" w:rsidRDefault="004C2630" w:rsidP="00B54826">
            <w:pPr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2630" w:rsidRPr="00812CEE" w:rsidRDefault="004C2630" w:rsidP="005C1456">
            <w:pPr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20</w:t>
            </w:r>
            <w:r w:rsidR="00642A2C" w:rsidRPr="00812CEE">
              <w:rPr>
                <w:bCs/>
                <w:sz w:val="20"/>
                <w:szCs w:val="20"/>
              </w:rPr>
              <w:t>2</w:t>
            </w:r>
            <w:r w:rsidR="005C1456" w:rsidRPr="00812CEE">
              <w:rPr>
                <w:bCs/>
                <w:sz w:val="20"/>
                <w:szCs w:val="20"/>
              </w:rPr>
              <w:t>1</w:t>
            </w:r>
            <w:r w:rsidRPr="00812CEE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661" w:type="dxa"/>
            <w:gridSpan w:val="5"/>
            <w:shd w:val="clear" w:color="auto" w:fill="auto"/>
            <w:vAlign w:val="center"/>
          </w:tcPr>
          <w:p w:rsidR="004C2630" w:rsidRPr="00812CEE" w:rsidRDefault="0070652C" w:rsidP="005C1456">
            <w:pPr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20</w:t>
            </w:r>
            <w:r w:rsidR="00094073" w:rsidRPr="00812CEE">
              <w:rPr>
                <w:bCs/>
                <w:sz w:val="20"/>
                <w:szCs w:val="20"/>
              </w:rPr>
              <w:t>2</w:t>
            </w:r>
            <w:r w:rsidR="005C1456" w:rsidRPr="00812CEE">
              <w:rPr>
                <w:bCs/>
                <w:sz w:val="20"/>
                <w:szCs w:val="20"/>
              </w:rPr>
              <w:t>2</w:t>
            </w:r>
            <w:r w:rsidR="004C2630" w:rsidRPr="00812CEE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C2630" w:rsidRPr="00812CEE" w:rsidTr="00A041FF">
        <w:trPr>
          <w:trHeight w:val="263"/>
        </w:trPr>
        <w:tc>
          <w:tcPr>
            <w:tcW w:w="1716" w:type="dxa"/>
            <w:vMerge/>
            <w:shd w:val="clear" w:color="auto" w:fill="auto"/>
            <w:vAlign w:val="center"/>
          </w:tcPr>
          <w:p w:rsidR="004C2630" w:rsidRPr="00812CEE" w:rsidRDefault="004C2630" w:rsidP="00B54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 xml:space="preserve">Утверждено по бюджету, тыс. руб.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861F5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 xml:space="preserve">Утверждено по бюджету с учетом изменений, </w:t>
            </w:r>
          </w:p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 xml:space="preserve">Утверждено </w:t>
            </w:r>
            <w:r w:rsidR="00E62A80" w:rsidRPr="00812CEE">
              <w:rPr>
                <w:bCs/>
                <w:sz w:val="20"/>
                <w:szCs w:val="20"/>
              </w:rPr>
              <w:t>согласно</w:t>
            </w:r>
            <w:r w:rsidRPr="00812CEE">
              <w:rPr>
                <w:bCs/>
                <w:sz w:val="20"/>
                <w:szCs w:val="20"/>
              </w:rPr>
              <w:t xml:space="preserve"> сводн</w:t>
            </w:r>
            <w:r w:rsidR="0001753B" w:rsidRPr="00812CEE">
              <w:rPr>
                <w:bCs/>
                <w:sz w:val="20"/>
                <w:szCs w:val="20"/>
              </w:rPr>
              <w:t>ой</w:t>
            </w:r>
            <w:r w:rsidRPr="00812CEE">
              <w:rPr>
                <w:bCs/>
                <w:sz w:val="20"/>
                <w:szCs w:val="20"/>
              </w:rPr>
              <w:t xml:space="preserve"> бюджетн</w:t>
            </w:r>
            <w:r w:rsidR="0001753B" w:rsidRPr="00812CEE">
              <w:rPr>
                <w:bCs/>
                <w:sz w:val="20"/>
                <w:szCs w:val="20"/>
              </w:rPr>
              <w:t>ой</w:t>
            </w:r>
            <w:r w:rsidRPr="00812CEE">
              <w:rPr>
                <w:bCs/>
                <w:sz w:val="20"/>
                <w:szCs w:val="20"/>
              </w:rPr>
              <w:t xml:space="preserve"> роспис</w:t>
            </w:r>
            <w:r w:rsidR="00E62A80" w:rsidRPr="00812CEE">
              <w:rPr>
                <w:bCs/>
                <w:sz w:val="20"/>
                <w:szCs w:val="20"/>
              </w:rPr>
              <w:t>и</w:t>
            </w:r>
            <w:r w:rsidR="004E0374" w:rsidRPr="00812CE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4E0374" w:rsidRPr="00812CEE">
              <w:rPr>
                <w:bCs/>
                <w:sz w:val="20"/>
                <w:szCs w:val="20"/>
              </w:rPr>
              <w:t>тыс.руб</w:t>
            </w:r>
            <w:proofErr w:type="spellEnd"/>
            <w:r w:rsidR="004E0374" w:rsidRPr="00812C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 xml:space="preserve">Исполнено </w:t>
            </w:r>
          </w:p>
        </w:tc>
      </w:tr>
      <w:tr w:rsidR="004C2630" w:rsidRPr="00812CEE" w:rsidTr="00A041FF">
        <w:trPr>
          <w:trHeight w:val="692"/>
        </w:trPr>
        <w:tc>
          <w:tcPr>
            <w:tcW w:w="1716" w:type="dxa"/>
            <w:vMerge/>
            <w:shd w:val="clear" w:color="auto" w:fill="auto"/>
            <w:vAlign w:val="center"/>
          </w:tcPr>
          <w:p w:rsidR="004C2630" w:rsidRPr="00812CEE" w:rsidRDefault="004C2630" w:rsidP="00B5482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C2630" w:rsidRPr="00812CEE" w:rsidRDefault="004C2630" w:rsidP="007861F5">
            <w:pPr>
              <w:ind w:left="-113" w:right="-113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A42EF" w:rsidRPr="00812CEE" w:rsidRDefault="004C2630" w:rsidP="00EC4154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%</w:t>
            </w:r>
            <w:r w:rsidR="0001753B" w:rsidRPr="00812CEE">
              <w:rPr>
                <w:sz w:val="20"/>
                <w:szCs w:val="20"/>
              </w:rPr>
              <w:t xml:space="preserve">, </w:t>
            </w:r>
            <w:r w:rsidR="00211D70" w:rsidRPr="00812CEE">
              <w:rPr>
                <w:sz w:val="20"/>
                <w:szCs w:val="20"/>
              </w:rPr>
              <w:t>(</w:t>
            </w:r>
            <w:r w:rsidR="001A42EF" w:rsidRPr="00812CEE">
              <w:rPr>
                <w:sz w:val="20"/>
                <w:szCs w:val="20"/>
              </w:rPr>
              <w:t>гр.</w:t>
            </w:r>
            <w:r w:rsidR="00387D02" w:rsidRPr="00812CEE">
              <w:rPr>
                <w:sz w:val="20"/>
                <w:szCs w:val="20"/>
              </w:rPr>
              <w:t>5</w:t>
            </w:r>
            <w:r w:rsidR="00211D70" w:rsidRPr="00812CEE">
              <w:rPr>
                <w:sz w:val="20"/>
                <w:szCs w:val="20"/>
              </w:rPr>
              <w:t>/</w:t>
            </w:r>
          </w:p>
          <w:p w:rsidR="004C2630" w:rsidRPr="00812CEE" w:rsidRDefault="001A42EF" w:rsidP="00EC4154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гр.</w:t>
            </w:r>
            <w:r w:rsidR="00387D02" w:rsidRPr="00812CEE">
              <w:rPr>
                <w:sz w:val="20"/>
                <w:szCs w:val="20"/>
              </w:rPr>
              <w:t>4</w:t>
            </w:r>
            <w:r w:rsidR="00211D70" w:rsidRPr="00812CEE">
              <w:rPr>
                <w:sz w:val="20"/>
                <w:szCs w:val="20"/>
              </w:rPr>
              <w:t>)</w:t>
            </w:r>
          </w:p>
        </w:tc>
      </w:tr>
      <w:tr w:rsidR="003E4E0B" w:rsidRPr="00812CEE" w:rsidTr="00A041FF">
        <w:trPr>
          <w:trHeight w:val="319"/>
        </w:trPr>
        <w:tc>
          <w:tcPr>
            <w:tcW w:w="1716" w:type="dxa"/>
            <w:shd w:val="clear" w:color="auto" w:fill="auto"/>
            <w:vAlign w:val="bottom"/>
          </w:tcPr>
          <w:p w:rsidR="003E4E0B" w:rsidRPr="00812CEE" w:rsidRDefault="003E4E0B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E0B" w:rsidRPr="00812CEE" w:rsidRDefault="00AF68CC" w:rsidP="00156502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741 633,1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4E0B" w:rsidRPr="00812CEE" w:rsidRDefault="00FE3E65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768 614,1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4E0B" w:rsidRPr="00812CEE" w:rsidRDefault="000457A6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1 015 005,9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4E0B" w:rsidRPr="00812CEE" w:rsidRDefault="000457A6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1 045 052,9</w:t>
            </w:r>
          </w:p>
        </w:tc>
        <w:tc>
          <w:tcPr>
            <w:tcW w:w="1275" w:type="dxa"/>
            <w:vAlign w:val="bottom"/>
          </w:tcPr>
          <w:p w:rsidR="003E4E0B" w:rsidRPr="00812CEE" w:rsidRDefault="00926CF5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1 027 462,7</w:t>
            </w:r>
          </w:p>
        </w:tc>
        <w:tc>
          <w:tcPr>
            <w:tcW w:w="850" w:type="dxa"/>
            <w:vAlign w:val="bottom"/>
          </w:tcPr>
          <w:p w:rsidR="003E4E0B" w:rsidRPr="00812CEE" w:rsidRDefault="00156502" w:rsidP="00926CF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98,</w:t>
            </w:r>
            <w:r w:rsidR="00926CF5" w:rsidRPr="00812CEE">
              <w:rPr>
                <w:sz w:val="20"/>
                <w:szCs w:val="20"/>
              </w:rPr>
              <w:t>3</w:t>
            </w:r>
          </w:p>
        </w:tc>
      </w:tr>
      <w:tr w:rsidR="003E4E0B" w:rsidRPr="00812CEE" w:rsidTr="00A041FF">
        <w:trPr>
          <w:trHeight w:val="319"/>
        </w:trPr>
        <w:tc>
          <w:tcPr>
            <w:tcW w:w="1716" w:type="dxa"/>
            <w:shd w:val="clear" w:color="auto" w:fill="auto"/>
            <w:vAlign w:val="bottom"/>
          </w:tcPr>
          <w:p w:rsidR="003E4E0B" w:rsidRPr="00812CEE" w:rsidRDefault="003E4E0B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E0B" w:rsidRPr="00812CEE" w:rsidRDefault="00AF68CC" w:rsidP="00156502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724 659,3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4E0B" w:rsidRPr="00812CEE" w:rsidRDefault="00FE3E65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773 114,1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4E0B" w:rsidRPr="00812CEE" w:rsidRDefault="000457A6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1 047 426,0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4E0B" w:rsidRPr="00812CEE" w:rsidRDefault="000457A6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1 077 473,0</w:t>
            </w:r>
          </w:p>
        </w:tc>
        <w:tc>
          <w:tcPr>
            <w:tcW w:w="1275" w:type="dxa"/>
            <w:vAlign w:val="bottom"/>
          </w:tcPr>
          <w:p w:rsidR="003E4E0B" w:rsidRPr="00812CEE" w:rsidRDefault="00926CF5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1 015 292,3</w:t>
            </w:r>
          </w:p>
        </w:tc>
        <w:tc>
          <w:tcPr>
            <w:tcW w:w="850" w:type="dxa"/>
            <w:vAlign w:val="bottom"/>
          </w:tcPr>
          <w:p w:rsidR="003E4E0B" w:rsidRPr="00812CEE" w:rsidRDefault="00156502" w:rsidP="00926CF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</w:t>
            </w:r>
            <w:r w:rsidR="00926CF5" w:rsidRPr="00812CEE">
              <w:rPr>
                <w:sz w:val="20"/>
                <w:szCs w:val="20"/>
              </w:rPr>
              <w:t>4</w:t>
            </w:r>
            <w:r w:rsidRPr="00812CEE">
              <w:rPr>
                <w:sz w:val="20"/>
                <w:szCs w:val="20"/>
              </w:rPr>
              <w:t>,</w:t>
            </w:r>
            <w:r w:rsidR="00926CF5" w:rsidRPr="00812CEE">
              <w:rPr>
                <w:sz w:val="20"/>
                <w:szCs w:val="20"/>
              </w:rPr>
              <w:t>2</w:t>
            </w:r>
          </w:p>
        </w:tc>
      </w:tr>
      <w:tr w:rsidR="003E4E0B" w:rsidRPr="00812CEE" w:rsidTr="00A041FF">
        <w:trPr>
          <w:trHeight w:val="319"/>
        </w:trPr>
        <w:tc>
          <w:tcPr>
            <w:tcW w:w="1716" w:type="dxa"/>
            <w:shd w:val="clear" w:color="auto" w:fill="auto"/>
            <w:vAlign w:val="bottom"/>
          </w:tcPr>
          <w:p w:rsidR="003E4E0B" w:rsidRPr="00812CEE" w:rsidRDefault="003E4E0B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ДЕФИЦИТ(-), ПРОФИЦИТ(+)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E4E0B" w:rsidRPr="00812CEE" w:rsidRDefault="00AF68CC" w:rsidP="00156502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16 973,8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E4E0B" w:rsidRPr="00812CEE" w:rsidRDefault="003E4E0B" w:rsidP="00FE3E6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</w:t>
            </w:r>
            <w:r w:rsidR="00FE3E65" w:rsidRPr="00812CEE">
              <w:rPr>
                <w:sz w:val="20"/>
                <w:szCs w:val="20"/>
              </w:rPr>
              <w:t>4 500,0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E4E0B" w:rsidRPr="00812CEE" w:rsidRDefault="003E4E0B" w:rsidP="000457A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- </w:t>
            </w:r>
            <w:r w:rsidR="000457A6" w:rsidRPr="00812CEE">
              <w:rPr>
                <w:sz w:val="20"/>
                <w:szCs w:val="20"/>
              </w:rPr>
              <w:t>32 420,1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E4E0B" w:rsidRPr="00812CEE" w:rsidRDefault="003E4E0B" w:rsidP="000457A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- </w:t>
            </w:r>
            <w:r w:rsidR="000457A6" w:rsidRPr="00812CEE">
              <w:rPr>
                <w:sz w:val="20"/>
                <w:szCs w:val="20"/>
              </w:rPr>
              <w:t>32 420,1</w:t>
            </w:r>
          </w:p>
        </w:tc>
        <w:tc>
          <w:tcPr>
            <w:tcW w:w="1275" w:type="dxa"/>
            <w:vAlign w:val="bottom"/>
          </w:tcPr>
          <w:p w:rsidR="003E4E0B" w:rsidRPr="00812CEE" w:rsidRDefault="00926CF5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12 170,4</w:t>
            </w:r>
          </w:p>
        </w:tc>
        <w:tc>
          <w:tcPr>
            <w:tcW w:w="850" w:type="dxa"/>
            <w:vAlign w:val="bottom"/>
          </w:tcPr>
          <w:p w:rsidR="003E4E0B" w:rsidRPr="00812CEE" w:rsidRDefault="003E4E0B" w:rsidP="003E4E0B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</w:t>
            </w:r>
          </w:p>
        </w:tc>
      </w:tr>
    </w:tbl>
    <w:p w:rsidR="00031D02" w:rsidRPr="00812CEE" w:rsidRDefault="00031D02" w:rsidP="00395A1F">
      <w:pPr>
        <w:widowControl w:val="0"/>
        <w:spacing w:before="120"/>
        <w:ind w:firstLine="709"/>
        <w:jc w:val="both"/>
      </w:pPr>
      <w:r w:rsidRPr="00812CEE">
        <w:lastRenderedPageBreak/>
        <w:t xml:space="preserve">Бюджет </w:t>
      </w:r>
      <w:r w:rsidR="00A42854" w:rsidRPr="00812CEE">
        <w:t xml:space="preserve">Верхнетоемского муниципального округа </w:t>
      </w:r>
      <w:r w:rsidRPr="00812CEE">
        <w:t xml:space="preserve">за </w:t>
      </w:r>
      <w:r w:rsidR="0070652C" w:rsidRPr="00812CEE">
        <w:t>20</w:t>
      </w:r>
      <w:r w:rsidR="00164DCB" w:rsidRPr="00812CEE">
        <w:t>2</w:t>
      </w:r>
      <w:r w:rsidR="00A42854" w:rsidRPr="00812CEE">
        <w:t>2</w:t>
      </w:r>
      <w:r w:rsidRPr="00812CEE">
        <w:t xml:space="preserve"> год исполнен по доходам в сумме </w:t>
      </w:r>
      <w:r w:rsidR="000A7BDE" w:rsidRPr="00812CEE">
        <w:t>1 027 462,7</w:t>
      </w:r>
      <w:r w:rsidRPr="00812CEE">
        <w:t xml:space="preserve"> тыс. рублей или на </w:t>
      </w:r>
      <w:r w:rsidR="00156502" w:rsidRPr="00812CEE">
        <w:t>98,</w:t>
      </w:r>
      <w:r w:rsidR="000A7BDE" w:rsidRPr="00812CEE">
        <w:t>3</w:t>
      </w:r>
      <w:r w:rsidRPr="00812CEE">
        <w:t xml:space="preserve">% к утвержденному прогнозируемому объему доходов бюджета с учетом изменений, по расходам </w:t>
      </w:r>
      <w:r w:rsidR="004A06F2" w:rsidRPr="00812CEE">
        <w:t>в сумме</w:t>
      </w:r>
      <w:r w:rsidRPr="00812CEE">
        <w:t xml:space="preserve"> </w:t>
      </w:r>
      <w:r w:rsidR="000A7BDE" w:rsidRPr="00812CEE">
        <w:t>1 015 292,3</w:t>
      </w:r>
      <w:r w:rsidRPr="00812CEE">
        <w:t xml:space="preserve"> тыс. рублей, или </w:t>
      </w:r>
      <w:r w:rsidR="00164DCB" w:rsidRPr="00812CEE">
        <w:t>9</w:t>
      </w:r>
      <w:r w:rsidR="000A7BDE" w:rsidRPr="00812CEE">
        <w:t>4,2</w:t>
      </w:r>
      <w:r w:rsidRPr="00812CEE">
        <w:t xml:space="preserve">% к утвержденному объему расходов бюджета с учетом изменений, с </w:t>
      </w:r>
      <w:r w:rsidR="00156502" w:rsidRPr="00812CEE">
        <w:t>про</w:t>
      </w:r>
      <w:r w:rsidRPr="00812CEE">
        <w:t xml:space="preserve">фицитом в сумме </w:t>
      </w:r>
      <w:r w:rsidR="000A7BDE" w:rsidRPr="00812CEE">
        <w:t>12 170,4</w:t>
      </w:r>
      <w:r w:rsidRPr="00812CEE">
        <w:t xml:space="preserve"> тыс. рублей.</w:t>
      </w:r>
    </w:p>
    <w:p w:rsidR="00526F1A" w:rsidRPr="00812CEE" w:rsidRDefault="00031D02" w:rsidP="004E1D9F">
      <w:pPr>
        <w:spacing w:before="240"/>
        <w:jc w:val="center"/>
        <w:rPr>
          <w:b/>
          <w:bCs/>
          <w:i/>
          <w:iCs/>
        </w:rPr>
      </w:pPr>
      <w:r w:rsidRPr="00812CEE">
        <w:rPr>
          <w:b/>
          <w:bCs/>
          <w:i/>
          <w:iCs/>
        </w:rPr>
        <w:t>Анализ и</w:t>
      </w:r>
      <w:r w:rsidR="00C96F9A" w:rsidRPr="00812CEE">
        <w:rPr>
          <w:b/>
          <w:bCs/>
          <w:i/>
          <w:iCs/>
        </w:rPr>
        <w:t>сполнени</w:t>
      </w:r>
      <w:r w:rsidRPr="00812CEE">
        <w:rPr>
          <w:b/>
          <w:bCs/>
          <w:i/>
          <w:iCs/>
        </w:rPr>
        <w:t>я</w:t>
      </w:r>
      <w:r w:rsidR="00C96F9A" w:rsidRPr="00812CEE">
        <w:rPr>
          <w:b/>
          <w:bCs/>
          <w:i/>
          <w:iCs/>
        </w:rPr>
        <w:t xml:space="preserve"> доходной части бюджета</w:t>
      </w:r>
    </w:p>
    <w:p w:rsidR="00C96F9A" w:rsidRPr="00812CEE" w:rsidRDefault="000038DD" w:rsidP="004E1D9F">
      <w:pPr>
        <w:spacing w:after="120"/>
        <w:jc w:val="center"/>
        <w:rPr>
          <w:b/>
          <w:bCs/>
          <w:i/>
          <w:iCs/>
        </w:rPr>
      </w:pPr>
      <w:r w:rsidRPr="00812CEE">
        <w:rPr>
          <w:b/>
          <w:bCs/>
          <w:i/>
          <w:iCs/>
        </w:rPr>
        <w:t>Верхнетоемск</w:t>
      </w:r>
      <w:r w:rsidR="00526F1A" w:rsidRPr="00812CEE">
        <w:rPr>
          <w:b/>
          <w:bCs/>
          <w:i/>
          <w:iCs/>
        </w:rPr>
        <w:t>ого</w:t>
      </w:r>
      <w:r w:rsidRPr="00812CEE">
        <w:rPr>
          <w:b/>
          <w:bCs/>
          <w:i/>
          <w:iCs/>
        </w:rPr>
        <w:t xml:space="preserve"> муниципальн</w:t>
      </w:r>
      <w:r w:rsidR="00526F1A" w:rsidRPr="00812CEE">
        <w:rPr>
          <w:b/>
          <w:bCs/>
          <w:i/>
          <w:iCs/>
        </w:rPr>
        <w:t>ого</w:t>
      </w:r>
      <w:r w:rsidRPr="00812CEE">
        <w:rPr>
          <w:b/>
          <w:bCs/>
          <w:i/>
          <w:iCs/>
        </w:rPr>
        <w:t xml:space="preserve"> </w:t>
      </w:r>
      <w:r w:rsidR="00526F1A" w:rsidRPr="00812CEE">
        <w:rPr>
          <w:b/>
          <w:bCs/>
          <w:i/>
          <w:iCs/>
        </w:rPr>
        <w:t>округа</w:t>
      </w:r>
    </w:p>
    <w:p w:rsidR="00233ACD" w:rsidRPr="00812CEE" w:rsidRDefault="005F0B87" w:rsidP="004E1D9F">
      <w:pPr>
        <w:widowControl w:val="0"/>
        <w:ind w:firstLine="709"/>
        <w:jc w:val="both"/>
      </w:pPr>
      <w:r w:rsidRPr="00812CEE">
        <w:t xml:space="preserve">Доходная часть бюджета </w:t>
      </w:r>
      <w:r w:rsidR="00275ECC" w:rsidRPr="00812CEE">
        <w:t>округа</w:t>
      </w:r>
      <w:r w:rsidRPr="00812CEE">
        <w:t xml:space="preserve"> исполнена </w:t>
      </w:r>
      <w:r w:rsidR="00881E2B" w:rsidRPr="00812CEE">
        <w:t>в сумме</w:t>
      </w:r>
      <w:r w:rsidRPr="00812CEE">
        <w:t xml:space="preserve"> </w:t>
      </w:r>
      <w:r w:rsidR="005F0F55" w:rsidRPr="00812CEE">
        <w:t>1 027 462,7</w:t>
      </w:r>
      <w:r w:rsidR="004A06F2" w:rsidRPr="00812CEE">
        <w:t xml:space="preserve"> тыс. рублей</w:t>
      </w:r>
      <w:r w:rsidRPr="00812CEE">
        <w:t xml:space="preserve">. </w:t>
      </w:r>
      <w:r w:rsidR="00C637AB" w:rsidRPr="00812CEE">
        <w:t>Первоначальный план по доходам</w:t>
      </w:r>
      <w:r w:rsidRPr="00812CEE">
        <w:t xml:space="preserve"> (</w:t>
      </w:r>
      <w:r w:rsidR="005F0F55" w:rsidRPr="00812CEE">
        <w:t>768 614,1</w:t>
      </w:r>
      <w:r w:rsidRPr="00812CEE">
        <w:t xml:space="preserve"> тыс. рублей)</w:t>
      </w:r>
      <w:r w:rsidR="00C637AB" w:rsidRPr="00812CEE">
        <w:t xml:space="preserve"> в течение </w:t>
      </w:r>
      <w:r w:rsidR="0070652C" w:rsidRPr="00812CEE">
        <w:t>20</w:t>
      </w:r>
      <w:r w:rsidR="00881E2B" w:rsidRPr="00812CEE">
        <w:t>2</w:t>
      </w:r>
      <w:r w:rsidR="005F0F55" w:rsidRPr="00812CEE">
        <w:t>2</w:t>
      </w:r>
      <w:r w:rsidR="00C637AB" w:rsidRPr="00812CEE">
        <w:t xml:space="preserve"> года уточнен </w:t>
      </w:r>
      <w:r w:rsidR="00C72DDC" w:rsidRPr="00812CEE">
        <w:rPr>
          <w:rFonts w:cs="Arial"/>
          <w:bCs/>
        </w:rPr>
        <w:t xml:space="preserve">в сторону увеличения </w:t>
      </w:r>
      <w:r w:rsidR="00C637AB" w:rsidRPr="00812CEE">
        <w:t xml:space="preserve">на общую сумму </w:t>
      </w:r>
      <w:r w:rsidR="005F0F55" w:rsidRPr="00812CEE">
        <w:t>246 391,8</w:t>
      </w:r>
      <w:r w:rsidR="005A3413" w:rsidRPr="00812CEE">
        <w:rPr>
          <w:rFonts w:cs="Arial"/>
          <w:bCs/>
        </w:rPr>
        <w:t xml:space="preserve"> тыс. рублей или на </w:t>
      </w:r>
      <w:r w:rsidR="005F0F55" w:rsidRPr="00812CEE">
        <w:rPr>
          <w:rFonts w:cs="Arial"/>
          <w:bCs/>
        </w:rPr>
        <w:t>32,1</w:t>
      </w:r>
      <w:r w:rsidRPr="00812CEE">
        <w:rPr>
          <w:rFonts w:cs="Arial"/>
          <w:bCs/>
        </w:rPr>
        <w:t xml:space="preserve"> %</w:t>
      </w:r>
      <w:r w:rsidR="005A3413" w:rsidRPr="00812CEE">
        <w:rPr>
          <w:rFonts w:cs="Arial"/>
          <w:bCs/>
        </w:rPr>
        <w:t>.</w:t>
      </w:r>
    </w:p>
    <w:p w:rsidR="008B722E" w:rsidRPr="00812CEE" w:rsidRDefault="00B443DA" w:rsidP="002C60C8">
      <w:pPr>
        <w:ind w:firstLine="709"/>
        <w:jc w:val="both"/>
      </w:pPr>
      <w:r w:rsidRPr="00812CEE">
        <w:t xml:space="preserve">Доходы бюджета </w:t>
      </w:r>
      <w:r w:rsidR="005F0F55" w:rsidRPr="00812CEE">
        <w:t>Верхнетоемского муниципального округа</w:t>
      </w:r>
      <w:r w:rsidR="008B722E" w:rsidRPr="00812CEE">
        <w:t xml:space="preserve"> характеризу</w:t>
      </w:r>
      <w:r w:rsidR="005F0F55" w:rsidRPr="00812CEE">
        <w:t>ю</w:t>
      </w:r>
      <w:r w:rsidR="008B722E" w:rsidRPr="00812CEE">
        <w:t>тся следующими данными</w:t>
      </w:r>
      <w:r w:rsidR="001A42EF" w:rsidRPr="00812CEE"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276"/>
        <w:gridCol w:w="1133"/>
        <w:gridCol w:w="992"/>
        <w:gridCol w:w="993"/>
        <w:gridCol w:w="850"/>
      </w:tblGrid>
      <w:tr w:rsidR="008B722E" w:rsidRPr="00812CEE" w:rsidTr="00A041FF">
        <w:trPr>
          <w:trHeight w:val="2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за 20</w:t>
            </w:r>
            <w:r w:rsidR="000750B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B0DF0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год, тыс. руб.</w:t>
            </w:r>
          </w:p>
        </w:tc>
        <w:tc>
          <w:tcPr>
            <w:tcW w:w="6378" w:type="dxa"/>
            <w:gridSpan w:val="6"/>
            <w:shd w:val="clear" w:color="auto" w:fill="auto"/>
            <w:vAlign w:val="center"/>
          </w:tcPr>
          <w:p w:rsidR="008B722E" w:rsidRPr="00812CEE" w:rsidRDefault="0070652C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0750B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1B0DF0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8B722E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</w:t>
            </w:r>
          </w:p>
        </w:tc>
      </w:tr>
      <w:tr w:rsidR="008B722E" w:rsidRPr="00812CEE" w:rsidTr="00A041FF">
        <w:trPr>
          <w:trHeight w:val="1005"/>
        </w:trPr>
        <w:tc>
          <w:tcPr>
            <w:tcW w:w="2127" w:type="dxa"/>
            <w:vMerge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Утверждено по бюджету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Утверждено </w:t>
            </w:r>
            <w:r w:rsidR="005B793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 бюджету 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согл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асно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свод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ной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бюдж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етной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росписи, тыс.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="00395A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руб.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%</w:t>
            </w:r>
            <w:r w:rsidR="00F1107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1107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="00F1107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Отклоне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ние</w:t>
            </w:r>
            <w:proofErr w:type="spell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 плана           </w:t>
            </w:r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(</w:t>
            </w:r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гр.4-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р.3)</w:t>
            </w:r>
            <w:r w:rsidR="004E0374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тыс. руб.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B722E" w:rsidRPr="00812CEE" w:rsidRDefault="008B722E" w:rsidP="002C60C8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Уд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ель-ный</w:t>
            </w:r>
            <w:proofErr w:type="spellEnd"/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вес в общем объеме доходов, %</w:t>
            </w:r>
          </w:p>
        </w:tc>
      </w:tr>
      <w:tr w:rsidR="008B722E" w:rsidRPr="00812CEE" w:rsidTr="00A041FF">
        <w:trPr>
          <w:trHeight w:val="255"/>
        </w:trPr>
        <w:tc>
          <w:tcPr>
            <w:tcW w:w="2127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722E" w:rsidRPr="00812CEE" w:rsidTr="00A041FF">
        <w:trPr>
          <w:trHeight w:val="481"/>
        </w:trPr>
        <w:tc>
          <w:tcPr>
            <w:tcW w:w="2127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8B722E" w:rsidRPr="00812CEE" w:rsidRDefault="008B722E" w:rsidP="00BB0E87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8B722E" w:rsidRPr="00812CEE" w:rsidTr="00A041FF">
        <w:trPr>
          <w:trHeight w:val="170"/>
        </w:trPr>
        <w:tc>
          <w:tcPr>
            <w:tcW w:w="2127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4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B722E" w:rsidRPr="00812CEE" w:rsidRDefault="00B1665B" w:rsidP="00BB0E87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8</w:t>
            </w:r>
          </w:p>
        </w:tc>
      </w:tr>
      <w:tr w:rsidR="001D55E9" w:rsidRPr="00812CEE" w:rsidTr="00A041FF">
        <w:trPr>
          <w:trHeight w:val="517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88</w:t>
            </w:r>
            <w:r w:rsidR="00813270" w:rsidRPr="00812CEE">
              <w:rPr>
                <w:b/>
                <w:sz w:val="20"/>
                <w:szCs w:val="20"/>
              </w:rPr>
              <w:t xml:space="preserve"> </w:t>
            </w:r>
            <w:r w:rsidRPr="00812CEE">
              <w:rPr>
                <w:b/>
                <w:sz w:val="20"/>
                <w:szCs w:val="20"/>
              </w:rPr>
              <w:t>566,6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102 853,3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113 141,7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115 583,1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102,2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2 441,4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75,5</w:t>
            </w:r>
          </w:p>
        </w:tc>
      </w:tr>
      <w:tr w:rsidR="001D55E9" w:rsidRPr="00812CEE" w:rsidTr="00A041FF">
        <w:trPr>
          <w:trHeight w:val="326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НДФЛ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58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949,0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66 754,0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72 820,0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74 988,1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103,0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2 168,1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49,0</w:t>
            </w:r>
          </w:p>
        </w:tc>
      </w:tr>
      <w:tr w:rsidR="001D55E9" w:rsidRPr="00812CEE" w:rsidTr="00A041FF">
        <w:trPr>
          <w:trHeight w:val="1196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22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379,3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23 938,3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27 656,0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27 623,3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99,9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-32,7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18,0</w:t>
            </w:r>
          </w:p>
        </w:tc>
      </w:tr>
      <w:tr w:rsidR="001D55E9" w:rsidRPr="00812CEE" w:rsidTr="00A041FF">
        <w:trPr>
          <w:trHeight w:val="304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082,0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4 053,0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4 490,4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4 765,7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106,1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275,3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3,1</w:t>
            </w:r>
          </w:p>
        </w:tc>
      </w:tr>
      <w:tr w:rsidR="001D55E9" w:rsidRPr="00812CEE" w:rsidTr="00A041FF">
        <w:trPr>
          <w:trHeight w:val="589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ЕНВД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324,3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-42,3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-42,0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99,3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</w:tr>
      <w:tr w:rsidR="001D55E9" w:rsidRPr="00812CEE" w:rsidTr="00A041FF">
        <w:trPr>
          <w:trHeight w:val="356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16,6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1D55E9" w:rsidRPr="00812CEE" w:rsidRDefault="00BD0ED2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менее 0,1</w:t>
            </w:r>
          </w:p>
        </w:tc>
      </w:tr>
      <w:tr w:rsidR="001D55E9" w:rsidRPr="00812CEE" w:rsidTr="00A041FF">
        <w:trPr>
          <w:trHeight w:val="122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516,2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1 495,0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1 762,0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1 873,7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106,3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111,7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1,2</w:t>
            </w:r>
          </w:p>
        </w:tc>
      </w:tr>
      <w:tr w:rsidR="001D55E9" w:rsidRPr="00812CEE" w:rsidTr="00A041FF">
        <w:trPr>
          <w:trHeight w:val="122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2 264,0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2 264,0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2 349,6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103,8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85,6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1,5</w:t>
            </w:r>
          </w:p>
        </w:tc>
      </w:tr>
      <w:tr w:rsidR="001D55E9" w:rsidRPr="00812CEE" w:rsidTr="00A041FF">
        <w:trPr>
          <w:trHeight w:val="283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3 000,0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2 600,0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2 413,0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92,8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-187,0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1,6</w:t>
            </w:r>
          </w:p>
        </w:tc>
      </w:tr>
      <w:tr w:rsidR="001D55E9" w:rsidRPr="00812CEE" w:rsidTr="00A041FF">
        <w:trPr>
          <w:trHeight w:val="122"/>
        </w:trPr>
        <w:tc>
          <w:tcPr>
            <w:tcW w:w="2127" w:type="dxa"/>
            <w:shd w:val="clear" w:color="auto" w:fill="auto"/>
            <w:vAlign w:val="bottom"/>
          </w:tcPr>
          <w:p w:rsidR="001D55E9" w:rsidRPr="00812CEE" w:rsidRDefault="001D55E9" w:rsidP="001D55E9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302,8</w:t>
            </w:r>
          </w:p>
        </w:tc>
        <w:tc>
          <w:tcPr>
            <w:tcW w:w="1134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1 310,0</w:t>
            </w:r>
          </w:p>
        </w:tc>
        <w:tc>
          <w:tcPr>
            <w:tcW w:w="1276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1 575,0</w:t>
            </w:r>
          </w:p>
        </w:tc>
        <w:tc>
          <w:tcPr>
            <w:tcW w:w="113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1 595,1</w:t>
            </w:r>
          </w:p>
        </w:tc>
        <w:tc>
          <w:tcPr>
            <w:tcW w:w="992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101,3</w:t>
            </w:r>
          </w:p>
        </w:tc>
        <w:tc>
          <w:tcPr>
            <w:tcW w:w="993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20,1</w:t>
            </w:r>
          </w:p>
        </w:tc>
        <w:tc>
          <w:tcPr>
            <w:tcW w:w="850" w:type="dxa"/>
            <w:vAlign w:val="bottom"/>
          </w:tcPr>
          <w:p w:rsidR="001D55E9" w:rsidRPr="00812CEE" w:rsidRDefault="001D55E9" w:rsidP="001D55E9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1,1</w:t>
            </w:r>
          </w:p>
        </w:tc>
      </w:tr>
      <w:tr w:rsidR="00162A0C" w:rsidRPr="00812CEE" w:rsidTr="00A041FF">
        <w:trPr>
          <w:trHeight w:val="286"/>
        </w:trPr>
        <w:tc>
          <w:tcPr>
            <w:tcW w:w="2127" w:type="dxa"/>
            <w:shd w:val="clear" w:color="auto" w:fill="auto"/>
            <w:vAlign w:val="bottom"/>
          </w:tcPr>
          <w:p w:rsidR="00162A0C" w:rsidRPr="00812CEE" w:rsidRDefault="00162A0C" w:rsidP="00162A0C">
            <w:pPr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23</w:t>
            </w:r>
            <w:r w:rsidR="00813270" w:rsidRPr="00812CEE">
              <w:rPr>
                <w:b/>
                <w:sz w:val="20"/>
                <w:szCs w:val="20"/>
              </w:rPr>
              <w:t xml:space="preserve"> </w:t>
            </w:r>
            <w:r w:rsidRPr="00812CEE">
              <w:rPr>
                <w:b/>
                <w:sz w:val="20"/>
                <w:szCs w:val="20"/>
              </w:rPr>
              <w:t>377,9</w:t>
            </w:r>
          </w:p>
        </w:tc>
        <w:tc>
          <w:tcPr>
            <w:tcW w:w="1134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21 740,7</w:t>
            </w:r>
          </w:p>
        </w:tc>
        <w:tc>
          <w:tcPr>
            <w:tcW w:w="1276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36 517,3</w:t>
            </w:r>
          </w:p>
        </w:tc>
        <w:tc>
          <w:tcPr>
            <w:tcW w:w="1133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37 549,6</w:t>
            </w:r>
          </w:p>
        </w:tc>
        <w:tc>
          <w:tcPr>
            <w:tcW w:w="992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102,8</w:t>
            </w:r>
          </w:p>
        </w:tc>
        <w:tc>
          <w:tcPr>
            <w:tcW w:w="993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1 032,3</w:t>
            </w:r>
          </w:p>
        </w:tc>
        <w:tc>
          <w:tcPr>
            <w:tcW w:w="850" w:type="dxa"/>
            <w:vAlign w:val="bottom"/>
          </w:tcPr>
          <w:p w:rsidR="00162A0C" w:rsidRPr="00812CEE" w:rsidRDefault="00162A0C" w:rsidP="00162A0C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24,5</w:t>
            </w:r>
          </w:p>
        </w:tc>
      </w:tr>
      <w:tr w:rsidR="00162A0C" w:rsidRPr="00812CEE" w:rsidTr="00A041FF">
        <w:trPr>
          <w:trHeight w:val="348"/>
        </w:trPr>
        <w:tc>
          <w:tcPr>
            <w:tcW w:w="2127" w:type="dxa"/>
            <w:shd w:val="clear" w:color="auto" w:fill="auto"/>
            <w:vAlign w:val="bottom"/>
          </w:tcPr>
          <w:p w:rsidR="00162A0C" w:rsidRPr="00812CEE" w:rsidRDefault="00162A0C" w:rsidP="00162A0C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Арендная плата за земельные участки</w:t>
            </w:r>
          </w:p>
        </w:tc>
        <w:tc>
          <w:tcPr>
            <w:tcW w:w="1134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</w:t>
            </w:r>
            <w:r w:rsidR="0081327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411,2</w:t>
            </w:r>
          </w:p>
        </w:tc>
        <w:tc>
          <w:tcPr>
            <w:tcW w:w="1134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11 313,4</w:t>
            </w:r>
          </w:p>
        </w:tc>
        <w:tc>
          <w:tcPr>
            <w:tcW w:w="1276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9 942,9</w:t>
            </w:r>
          </w:p>
        </w:tc>
        <w:tc>
          <w:tcPr>
            <w:tcW w:w="1133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10 260,9</w:t>
            </w:r>
          </w:p>
        </w:tc>
        <w:tc>
          <w:tcPr>
            <w:tcW w:w="992" w:type="dxa"/>
            <w:vAlign w:val="bottom"/>
          </w:tcPr>
          <w:p w:rsidR="00162A0C" w:rsidRPr="00812CEE" w:rsidRDefault="00257FB8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103,2</w:t>
            </w:r>
          </w:p>
        </w:tc>
        <w:tc>
          <w:tcPr>
            <w:tcW w:w="993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318,0</w:t>
            </w:r>
          </w:p>
        </w:tc>
        <w:tc>
          <w:tcPr>
            <w:tcW w:w="850" w:type="dxa"/>
            <w:vAlign w:val="bottom"/>
          </w:tcPr>
          <w:p w:rsidR="00162A0C" w:rsidRPr="00812CEE" w:rsidRDefault="00162A0C" w:rsidP="00162A0C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6,7</w:t>
            </w:r>
          </w:p>
        </w:tc>
      </w:tr>
    </w:tbl>
    <w:p w:rsidR="002C60C8" w:rsidRPr="00812CEE" w:rsidRDefault="002C60C8" w:rsidP="00576027">
      <w:pPr>
        <w:suppressAutoHyphens w:val="0"/>
        <w:spacing w:before="120"/>
        <w:ind w:firstLine="709"/>
        <w:jc w:val="both"/>
        <w:rPr>
          <w:color w:val="000000"/>
          <w:u w:val="single"/>
          <w:lang w:eastAsia="ru-RU"/>
        </w:rPr>
      </w:pPr>
    </w:p>
    <w:p w:rsidR="002C60C8" w:rsidRPr="00812CEE" w:rsidRDefault="002C60C8" w:rsidP="00576027">
      <w:pPr>
        <w:suppressAutoHyphens w:val="0"/>
        <w:spacing w:before="120"/>
        <w:ind w:firstLine="709"/>
        <w:jc w:val="both"/>
        <w:rPr>
          <w:color w:val="000000"/>
          <w:u w:val="single"/>
          <w:lang w:eastAsia="ru-RU"/>
        </w:rPr>
      </w:pPr>
    </w:p>
    <w:p w:rsidR="002C60C8" w:rsidRPr="00812CEE" w:rsidRDefault="002C60C8" w:rsidP="00576027">
      <w:pPr>
        <w:suppressAutoHyphens w:val="0"/>
        <w:spacing w:before="120"/>
        <w:ind w:firstLine="709"/>
        <w:jc w:val="both"/>
        <w:rPr>
          <w:color w:val="000000"/>
          <w:u w:val="single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276"/>
        <w:gridCol w:w="1133"/>
        <w:gridCol w:w="992"/>
        <w:gridCol w:w="993"/>
        <w:gridCol w:w="850"/>
      </w:tblGrid>
      <w:tr w:rsidR="002C60C8" w:rsidRPr="00812CEE" w:rsidTr="002C60C8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2CEE">
              <w:rPr>
                <w:color w:val="000000" w:themeColor="text1"/>
                <w:sz w:val="14"/>
                <w:szCs w:val="14"/>
              </w:rPr>
              <w:t>8</w:t>
            </w:r>
          </w:p>
        </w:tc>
      </w:tr>
      <w:tr w:rsidR="002C60C8" w:rsidRPr="00812CEE" w:rsidTr="002C60C8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2C60C8" w:rsidRPr="00812CEE" w:rsidTr="002C60C8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Доходы от сдачи в аренду имущества, составляющего казну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2 026,3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3 413,0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2,6</w:t>
            </w:r>
          </w:p>
        </w:tc>
      </w:tr>
      <w:tr w:rsidR="002C60C8" w:rsidRPr="00812CEE" w:rsidTr="002C60C8">
        <w:trPr>
          <w:trHeight w:val="89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Прочие доходы от использования имущества, находящегося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6 558,3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6 725,0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5 980,0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6 035,7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55,7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3,9</w:t>
            </w:r>
          </w:p>
        </w:tc>
      </w:tr>
      <w:tr w:rsidR="002C60C8" w:rsidRPr="00812CEE" w:rsidTr="002C60C8">
        <w:trPr>
          <w:trHeight w:val="654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206,7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87,0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118,3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2C60C8" w:rsidRPr="00812CEE" w:rsidTr="002C60C8">
        <w:trPr>
          <w:trHeight w:val="382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296,7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98,2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98,2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2C60C8" w:rsidRPr="00812CEE" w:rsidTr="002C60C8">
        <w:trPr>
          <w:trHeight w:val="89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276,5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79,0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91,5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-6,7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менее 0,1</w:t>
            </w:r>
          </w:p>
        </w:tc>
      </w:tr>
      <w:tr w:rsidR="002C60C8" w:rsidRPr="00812CEE" w:rsidTr="002C60C8">
        <w:trPr>
          <w:trHeight w:val="89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646,2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292,4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292,4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0,2</w:t>
            </w:r>
          </w:p>
        </w:tc>
      </w:tr>
      <w:tr w:rsidR="002C60C8" w:rsidRPr="00812CEE" w:rsidTr="002C60C8">
        <w:trPr>
          <w:trHeight w:val="316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2 184,8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14 810,4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14 906,1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95,7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9,7</w:t>
            </w:r>
          </w:p>
        </w:tc>
      </w:tr>
      <w:tr w:rsidR="002C60C8" w:rsidRPr="00812CEE" w:rsidTr="002C60C8">
        <w:trPr>
          <w:trHeight w:val="46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b/>
                <w:bCs/>
                <w:i/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1 705,9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1 710,4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1,1</w:t>
            </w:r>
          </w:p>
        </w:tc>
      </w:tr>
      <w:tr w:rsidR="002C60C8" w:rsidRPr="00812CEE" w:rsidTr="002C60C8">
        <w:trPr>
          <w:trHeight w:val="46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b/>
                <w:bCs/>
                <w:i/>
                <w:sz w:val="20"/>
                <w:szCs w:val="20"/>
              </w:rPr>
            </w:pPr>
            <w:r w:rsidRPr="00812CEE">
              <w:rPr>
                <w:b/>
                <w:bCs/>
                <w:i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111 944,5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124 594,0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149 659,0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153 132,7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102,3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3 473,7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i/>
                <w:sz w:val="20"/>
                <w:szCs w:val="20"/>
              </w:rPr>
            </w:pPr>
            <w:r w:rsidRPr="00812CEE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2C60C8" w:rsidRPr="00812CEE" w:rsidTr="002C60C8">
        <w:trPr>
          <w:trHeight w:val="255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БЕЗВОЗМЕЗДНЫЕ ПЕРЕЧИСЛЕНИЯ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629 688,6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644 020,1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895 393,8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874 330,0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-21 063,8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0C8" w:rsidRPr="00812CEE" w:rsidRDefault="002C60C8" w:rsidP="00F23686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85,1</w:t>
            </w:r>
          </w:p>
        </w:tc>
      </w:tr>
      <w:tr w:rsidR="002C60C8" w:rsidRPr="00812CEE" w:rsidTr="002C60C8">
        <w:trPr>
          <w:trHeight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63 724,5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53 967,5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68 024,5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68 024,5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6,6</w:t>
            </w:r>
          </w:p>
        </w:tc>
      </w:tr>
      <w:tr w:rsidR="002C60C8" w:rsidRPr="00812CEE" w:rsidTr="002C60C8">
        <w:trPr>
          <w:trHeight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203 946,1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239 133,8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358 363,6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356 342,3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-2 021,3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34,7</w:t>
            </w:r>
          </w:p>
        </w:tc>
      </w:tr>
      <w:tr w:rsidR="002C60C8" w:rsidRPr="00812CEE" w:rsidTr="002C60C8">
        <w:trPr>
          <w:trHeight w:val="34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339 710,1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327 966,4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378 429,0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359 390,7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95,0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-19 038,2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35,0</w:t>
            </w:r>
          </w:p>
        </w:tc>
      </w:tr>
      <w:tr w:rsidR="002C60C8" w:rsidRPr="00812CEE" w:rsidTr="002C60C8">
        <w:trPr>
          <w:trHeight w:val="56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17 265,8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22 952,4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89 165,6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89 161,3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-4,3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8,7</w:t>
            </w:r>
          </w:p>
        </w:tc>
      </w:tr>
      <w:tr w:rsidR="002C60C8" w:rsidRPr="00812CEE" w:rsidTr="002C60C8">
        <w:trPr>
          <w:trHeight w:val="46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snapToGrid w:val="0"/>
              <w:textAlignment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6 344,8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1 370,7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1 370,7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2C60C8" w:rsidRPr="00812CEE" w:rsidTr="002C60C8">
        <w:trPr>
          <w:trHeight w:val="25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ДОХОДЫ ОТ ВОЗВРАТА ПОСЕЛЕНИЯМИ ОСТАТКОВ,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15,9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менее 0,1</w:t>
            </w:r>
          </w:p>
        </w:tc>
      </w:tr>
    </w:tbl>
    <w:p w:rsidR="002C60C8" w:rsidRPr="00812CEE" w:rsidRDefault="002C60C8" w:rsidP="00576027">
      <w:pPr>
        <w:suppressAutoHyphens w:val="0"/>
        <w:spacing w:before="120"/>
        <w:ind w:firstLine="709"/>
        <w:jc w:val="both"/>
        <w:rPr>
          <w:color w:val="000000"/>
          <w:u w:val="single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34"/>
        <w:gridCol w:w="1134"/>
        <w:gridCol w:w="1276"/>
        <w:gridCol w:w="1133"/>
        <w:gridCol w:w="992"/>
        <w:gridCol w:w="993"/>
        <w:gridCol w:w="850"/>
      </w:tblGrid>
      <w:tr w:rsidR="002C60C8" w:rsidRPr="00812CEE" w:rsidTr="002C60C8">
        <w:trPr>
          <w:trHeight w:val="1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0C8" w:rsidRPr="00812CEE" w:rsidRDefault="002C60C8" w:rsidP="002C60C8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8</w:t>
            </w:r>
          </w:p>
        </w:tc>
      </w:tr>
      <w:tr w:rsidR="002C60C8" w:rsidRPr="00812CEE" w:rsidTr="002C60C8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C8" w:rsidRPr="00812CEE" w:rsidRDefault="002C60C8" w:rsidP="00F23686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ВОЗВРАТ ОСТАТКОВ,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-1 318,6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0C8" w:rsidRPr="00812CEE" w:rsidRDefault="002C60C8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</w:tr>
      <w:tr w:rsidR="002C60C8" w:rsidRPr="00812CEE" w:rsidTr="002C60C8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0C8" w:rsidRPr="00812CEE" w:rsidRDefault="002C60C8" w:rsidP="002C60C8">
            <w:pPr>
              <w:ind w:right="-57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741 633,1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768 614,1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1 045 052,9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1 027 462,7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-17 590,1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0C8" w:rsidRPr="00812CEE" w:rsidRDefault="002C60C8" w:rsidP="002C60C8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100,0</w:t>
            </w:r>
          </w:p>
        </w:tc>
      </w:tr>
    </w:tbl>
    <w:p w:rsidR="009441ED" w:rsidRPr="00812CEE" w:rsidRDefault="00E02376" w:rsidP="00576027">
      <w:pPr>
        <w:suppressAutoHyphens w:val="0"/>
        <w:spacing w:before="120"/>
        <w:ind w:firstLine="709"/>
        <w:jc w:val="both"/>
        <w:rPr>
          <w:color w:val="993366"/>
          <w:lang w:eastAsia="ru-RU"/>
        </w:rPr>
      </w:pPr>
      <w:r w:rsidRPr="00812CEE">
        <w:rPr>
          <w:color w:val="000000"/>
          <w:u w:val="single"/>
          <w:lang w:eastAsia="ru-RU"/>
        </w:rPr>
        <w:t>Н</w:t>
      </w:r>
      <w:r w:rsidR="009441ED" w:rsidRPr="00812CEE">
        <w:rPr>
          <w:color w:val="000000"/>
          <w:u w:val="single"/>
          <w:lang w:eastAsia="ru-RU"/>
        </w:rPr>
        <w:t>алоговые доходы</w:t>
      </w:r>
      <w:r w:rsidR="009441ED" w:rsidRPr="00812CEE">
        <w:rPr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 xml:space="preserve">бюджета </w:t>
      </w:r>
      <w:r w:rsidR="001D6435" w:rsidRPr="00812CEE">
        <w:rPr>
          <w:color w:val="000000"/>
          <w:lang w:eastAsia="ru-RU"/>
        </w:rPr>
        <w:t xml:space="preserve">округа </w:t>
      </w:r>
      <w:r w:rsidRPr="00812CEE">
        <w:rPr>
          <w:color w:val="000000"/>
          <w:lang w:eastAsia="ru-RU"/>
        </w:rPr>
        <w:t>в 202</w:t>
      </w:r>
      <w:r w:rsidR="001D6435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 году </w:t>
      </w:r>
      <w:r w:rsidR="009441ED" w:rsidRPr="00812CEE">
        <w:rPr>
          <w:color w:val="000000"/>
          <w:lang w:eastAsia="ru-RU"/>
        </w:rPr>
        <w:t xml:space="preserve">исполнены в сумме </w:t>
      </w:r>
      <w:r w:rsidR="001D6435" w:rsidRPr="00812CEE">
        <w:rPr>
          <w:color w:val="000000"/>
          <w:lang w:eastAsia="ru-RU"/>
        </w:rPr>
        <w:t xml:space="preserve">115 583,1 </w:t>
      </w:r>
      <w:r w:rsidR="009441ED" w:rsidRPr="00812CEE">
        <w:rPr>
          <w:color w:val="000000"/>
          <w:lang w:eastAsia="ru-RU"/>
        </w:rPr>
        <w:t>тыс. рублей</w:t>
      </w:r>
      <w:r w:rsidRPr="00812CEE">
        <w:rPr>
          <w:color w:val="000000"/>
          <w:lang w:eastAsia="ru-RU"/>
        </w:rPr>
        <w:t>,</w:t>
      </w:r>
      <w:r w:rsidR="009441ED" w:rsidRPr="00812CEE">
        <w:rPr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>что</w:t>
      </w:r>
      <w:r w:rsidR="009441ED" w:rsidRPr="00812CEE">
        <w:rPr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>составило 10</w:t>
      </w:r>
      <w:r w:rsidR="001D6435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>,</w:t>
      </w:r>
      <w:r w:rsidR="001D6435" w:rsidRPr="00812CEE">
        <w:rPr>
          <w:color w:val="000000"/>
          <w:lang w:eastAsia="ru-RU"/>
        </w:rPr>
        <w:t>2</w:t>
      </w:r>
      <w:r w:rsidR="009441ED" w:rsidRPr="00812CEE">
        <w:rPr>
          <w:color w:val="000000"/>
          <w:lang w:eastAsia="ru-RU"/>
        </w:rPr>
        <w:t xml:space="preserve"> % к утвержденному годовому плану с учетом изменений</w:t>
      </w:r>
      <w:r w:rsidRPr="00812CEE">
        <w:rPr>
          <w:color w:val="000000"/>
          <w:lang w:eastAsia="ru-RU"/>
        </w:rPr>
        <w:t xml:space="preserve"> -</w:t>
      </w:r>
      <w:r w:rsidR="009441ED" w:rsidRPr="00812CEE">
        <w:rPr>
          <w:color w:val="000000"/>
          <w:lang w:eastAsia="ru-RU"/>
        </w:rPr>
        <w:t xml:space="preserve">  </w:t>
      </w:r>
      <w:r w:rsidR="001D6435" w:rsidRPr="00812CEE">
        <w:rPr>
          <w:color w:val="000000"/>
          <w:lang w:eastAsia="ru-RU"/>
        </w:rPr>
        <w:t>113 141,7</w:t>
      </w:r>
      <w:r w:rsidR="009441ED" w:rsidRPr="00812CEE">
        <w:rPr>
          <w:color w:val="000000"/>
          <w:lang w:eastAsia="ru-RU"/>
        </w:rPr>
        <w:t xml:space="preserve"> тыс. рублей. </w:t>
      </w:r>
      <w:r w:rsidRPr="00812CEE">
        <w:rPr>
          <w:color w:val="000000"/>
          <w:lang w:eastAsia="ru-RU"/>
        </w:rPr>
        <w:t>Пере</w:t>
      </w:r>
      <w:r w:rsidR="003A745D" w:rsidRPr="00812CEE">
        <w:rPr>
          <w:color w:val="000000"/>
          <w:lang w:eastAsia="ru-RU"/>
        </w:rPr>
        <w:t xml:space="preserve">выполнение </w:t>
      </w:r>
      <w:r w:rsidRPr="00812CEE">
        <w:rPr>
          <w:color w:val="000000"/>
          <w:lang w:eastAsia="ru-RU"/>
        </w:rPr>
        <w:t xml:space="preserve">плана </w:t>
      </w:r>
      <w:r w:rsidR="003A745D" w:rsidRPr="00812CEE">
        <w:rPr>
          <w:color w:val="000000"/>
          <w:lang w:eastAsia="ru-RU"/>
        </w:rPr>
        <w:t xml:space="preserve">составило в сумме </w:t>
      </w:r>
      <w:r w:rsidR="001D6435" w:rsidRPr="00812CEE">
        <w:rPr>
          <w:color w:val="000000"/>
          <w:lang w:eastAsia="ru-RU"/>
        </w:rPr>
        <w:t>2 441,4</w:t>
      </w:r>
      <w:r w:rsidR="003A745D" w:rsidRPr="00812CEE">
        <w:rPr>
          <w:color w:val="000000"/>
          <w:lang w:eastAsia="ru-RU"/>
        </w:rPr>
        <w:t xml:space="preserve"> тыс. рублей</w:t>
      </w:r>
      <w:r w:rsidRPr="00812CEE">
        <w:rPr>
          <w:color w:val="000000"/>
          <w:lang w:eastAsia="ru-RU"/>
        </w:rPr>
        <w:t xml:space="preserve"> (</w:t>
      </w:r>
      <w:r w:rsidR="001D6435" w:rsidRPr="00812CEE">
        <w:rPr>
          <w:color w:val="000000"/>
          <w:lang w:eastAsia="ru-RU"/>
        </w:rPr>
        <w:t>2,2</w:t>
      </w:r>
      <w:r w:rsidRPr="00812CEE">
        <w:rPr>
          <w:color w:val="000000"/>
          <w:lang w:eastAsia="ru-RU"/>
        </w:rPr>
        <w:t>%)</w:t>
      </w:r>
      <w:r w:rsidR="003A745D" w:rsidRPr="00812CEE">
        <w:rPr>
          <w:color w:val="000000"/>
          <w:lang w:eastAsia="ru-RU"/>
        </w:rPr>
        <w:t xml:space="preserve">. </w:t>
      </w:r>
      <w:r w:rsidR="009441ED" w:rsidRPr="00812CEE">
        <w:rPr>
          <w:color w:val="000000"/>
          <w:lang w:eastAsia="ru-RU"/>
        </w:rPr>
        <w:t xml:space="preserve">Удельный вес налоговых доходов в общей сумме доходов бюджета </w:t>
      </w:r>
      <w:r w:rsidR="001D6435" w:rsidRPr="00812CEE">
        <w:rPr>
          <w:color w:val="000000"/>
          <w:lang w:eastAsia="ru-RU"/>
        </w:rPr>
        <w:t>округа</w:t>
      </w:r>
      <w:r w:rsidR="009441ED" w:rsidRPr="00812CEE">
        <w:rPr>
          <w:color w:val="000000"/>
          <w:lang w:eastAsia="ru-RU"/>
        </w:rPr>
        <w:t xml:space="preserve"> составил </w:t>
      </w:r>
      <w:r w:rsidRPr="00812CEE">
        <w:rPr>
          <w:color w:val="000000"/>
          <w:lang w:eastAsia="ru-RU"/>
        </w:rPr>
        <w:t>1</w:t>
      </w:r>
      <w:r w:rsidR="001D6435" w:rsidRPr="00812CEE">
        <w:rPr>
          <w:color w:val="000000"/>
          <w:lang w:eastAsia="ru-RU"/>
        </w:rPr>
        <w:t>1,2</w:t>
      </w:r>
      <w:r w:rsidRPr="00812CEE">
        <w:rPr>
          <w:color w:val="000000"/>
          <w:lang w:eastAsia="ru-RU"/>
        </w:rPr>
        <w:t>% (7</w:t>
      </w:r>
      <w:r w:rsidR="001D6435" w:rsidRPr="00812CEE">
        <w:rPr>
          <w:color w:val="000000"/>
          <w:lang w:eastAsia="ru-RU"/>
        </w:rPr>
        <w:t>5</w:t>
      </w:r>
      <w:r w:rsidRPr="00812CEE">
        <w:rPr>
          <w:color w:val="000000"/>
          <w:lang w:eastAsia="ru-RU"/>
        </w:rPr>
        <w:t>,</w:t>
      </w:r>
      <w:r w:rsidR="001D6435" w:rsidRPr="00812CEE">
        <w:rPr>
          <w:color w:val="000000"/>
          <w:lang w:eastAsia="ru-RU"/>
        </w:rPr>
        <w:t>5</w:t>
      </w:r>
      <w:r w:rsidRPr="00812CEE">
        <w:rPr>
          <w:color w:val="000000"/>
          <w:lang w:eastAsia="ru-RU"/>
        </w:rPr>
        <w:t xml:space="preserve"> % без учета безвозмездных поступлений).</w:t>
      </w:r>
      <w:r w:rsidR="009441ED" w:rsidRPr="00812CEE">
        <w:rPr>
          <w:color w:val="000000"/>
          <w:lang w:eastAsia="ru-RU"/>
        </w:rPr>
        <w:t xml:space="preserve"> В сравнении с </w:t>
      </w:r>
      <w:r w:rsidR="001D6435" w:rsidRPr="00812CEE">
        <w:rPr>
          <w:color w:val="000000"/>
          <w:lang w:eastAsia="ru-RU"/>
        </w:rPr>
        <w:t>предыдущим 2021</w:t>
      </w:r>
      <w:r w:rsidR="009441ED" w:rsidRPr="00812CEE">
        <w:rPr>
          <w:color w:val="000000"/>
          <w:lang w:eastAsia="ru-RU"/>
        </w:rPr>
        <w:t xml:space="preserve"> годом, доход</w:t>
      </w:r>
      <w:r w:rsidR="003A745D" w:rsidRPr="00812CEE">
        <w:rPr>
          <w:color w:val="000000"/>
          <w:lang w:eastAsia="ru-RU"/>
        </w:rPr>
        <w:t xml:space="preserve">ы </w:t>
      </w:r>
      <w:r w:rsidRPr="00812CEE">
        <w:rPr>
          <w:color w:val="000000"/>
          <w:lang w:eastAsia="ru-RU"/>
        </w:rPr>
        <w:t>выросли</w:t>
      </w:r>
      <w:r w:rsidR="009441ED" w:rsidRPr="00812CEE">
        <w:rPr>
          <w:color w:val="000000"/>
          <w:lang w:eastAsia="ru-RU"/>
        </w:rPr>
        <w:t xml:space="preserve"> на </w:t>
      </w:r>
      <w:r w:rsidR="001D6435" w:rsidRPr="00812CEE">
        <w:rPr>
          <w:color w:val="000000"/>
          <w:lang w:eastAsia="ru-RU"/>
        </w:rPr>
        <w:t>30,5</w:t>
      </w:r>
      <w:r w:rsidRPr="00812CEE">
        <w:rPr>
          <w:color w:val="000000"/>
          <w:lang w:eastAsia="ru-RU"/>
        </w:rPr>
        <w:t xml:space="preserve">% или </w:t>
      </w:r>
      <w:r w:rsidR="001D6435" w:rsidRPr="00812CEE">
        <w:rPr>
          <w:color w:val="000000"/>
          <w:lang w:eastAsia="ru-RU"/>
        </w:rPr>
        <w:t>27 016,5</w:t>
      </w:r>
      <w:r w:rsidR="009441ED" w:rsidRPr="00812CEE">
        <w:rPr>
          <w:color w:val="000000"/>
          <w:lang w:eastAsia="ru-RU"/>
        </w:rPr>
        <w:t xml:space="preserve"> тыс. рублей</w:t>
      </w:r>
      <w:r w:rsidRPr="00812CEE">
        <w:rPr>
          <w:color w:val="000000"/>
          <w:lang w:eastAsia="ru-RU"/>
        </w:rPr>
        <w:t>.</w:t>
      </w:r>
      <w:r w:rsidR="009441ED" w:rsidRPr="00812CEE">
        <w:rPr>
          <w:color w:val="000000"/>
          <w:lang w:eastAsia="ru-RU"/>
        </w:rPr>
        <w:t xml:space="preserve"> </w:t>
      </w:r>
    </w:p>
    <w:p w:rsidR="009441ED" w:rsidRPr="00812CEE" w:rsidRDefault="00586F93" w:rsidP="009441ED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bCs/>
          <w:i/>
          <w:color w:val="000000"/>
          <w:lang w:eastAsia="ru-RU"/>
        </w:rPr>
        <w:t xml:space="preserve">Налог на доходы физических лиц </w:t>
      </w:r>
      <w:r w:rsidRPr="00812CEE">
        <w:rPr>
          <w:bCs/>
          <w:color w:val="000000"/>
          <w:lang w:eastAsia="ru-RU"/>
        </w:rPr>
        <w:t>в 202</w:t>
      </w:r>
      <w:r w:rsidR="00100F46" w:rsidRPr="00812CEE">
        <w:rPr>
          <w:bCs/>
          <w:color w:val="000000"/>
          <w:lang w:eastAsia="ru-RU"/>
        </w:rPr>
        <w:t>2</w:t>
      </w:r>
      <w:r w:rsidRPr="00812CEE">
        <w:rPr>
          <w:bCs/>
          <w:color w:val="000000"/>
          <w:lang w:eastAsia="ru-RU"/>
        </w:rPr>
        <w:t xml:space="preserve"> году, как и в предыдущие отчетные периоды, являлся основной статьей налоговых доходов. Его</w:t>
      </w:r>
      <w:r w:rsidR="00CA2D0A" w:rsidRPr="00812CEE">
        <w:rPr>
          <w:bCs/>
          <w:color w:val="000000"/>
          <w:lang w:eastAsia="ru-RU"/>
        </w:rPr>
        <w:t xml:space="preserve"> удельный вес в налоговых </w:t>
      </w:r>
      <w:r w:rsidR="00861C6F" w:rsidRPr="00812CEE">
        <w:rPr>
          <w:bCs/>
          <w:color w:val="000000"/>
          <w:lang w:eastAsia="ru-RU"/>
        </w:rPr>
        <w:t xml:space="preserve">и неналоговых </w:t>
      </w:r>
      <w:r w:rsidR="00CA2D0A" w:rsidRPr="00812CEE">
        <w:rPr>
          <w:bCs/>
          <w:color w:val="000000"/>
          <w:lang w:eastAsia="ru-RU"/>
        </w:rPr>
        <w:t>поступлениях составил</w:t>
      </w:r>
      <w:r w:rsidR="00CA2D0A" w:rsidRPr="00812CEE">
        <w:rPr>
          <w:bCs/>
          <w:i/>
          <w:color w:val="000000"/>
          <w:lang w:eastAsia="ru-RU"/>
        </w:rPr>
        <w:t xml:space="preserve"> </w:t>
      </w:r>
      <w:r w:rsidR="00CA2D0A" w:rsidRPr="00812CEE">
        <w:rPr>
          <w:color w:val="000000"/>
          <w:lang w:eastAsia="ru-RU"/>
        </w:rPr>
        <w:t xml:space="preserve">– </w:t>
      </w:r>
      <w:r w:rsidR="00100F46" w:rsidRPr="00812CEE">
        <w:rPr>
          <w:color w:val="000000"/>
          <w:lang w:eastAsia="ru-RU"/>
        </w:rPr>
        <w:t>49,0</w:t>
      </w:r>
      <w:r w:rsidR="00CA2D0A" w:rsidRPr="00812CEE">
        <w:rPr>
          <w:color w:val="000000"/>
          <w:lang w:eastAsia="ru-RU"/>
        </w:rPr>
        <w:t xml:space="preserve">%. </w:t>
      </w:r>
      <w:r w:rsidR="003A745D" w:rsidRPr="00812CEE">
        <w:rPr>
          <w:color w:val="000000"/>
          <w:lang w:eastAsia="ru-RU"/>
        </w:rPr>
        <w:t xml:space="preserve">В общем объёме доходов </w:t>
      </w:r>
      <w:r w:rsidR="00100F46" w:rsidRPr="00812CEE">
        <w:rPr>
          <w:color w:val="000000"/>
          <w:lang w:eastAsia="ru-RU"/>
        </w:rPr>
        <w:t>округа</w:t>
      </w:r>
      <w:r w:rsidR="003A745D" w:rsidRPr="00812CEE">
        <w:rPr>
          <w:color w:val="000000"/>
          <w:lang w:eastAsia="ru-RU"/>
        </w:rPr>
        <w:t xml:space="preserve"> его удельный вес составил </w:t>
      </w:r>
      <w:r w:rsidR="003F418C" w:rsidRPr="00812CEE">
        <w:rPr>
          <w:color w:val="000000"/>
          <w:lang w:eastAsia="ru-RU"/>
        </w:rPr>
        <w:t>7</w:t>
      </w:r>
      <w:r w:rsidRPr="00812CEE">
        <w:rPr>
          <w:color w:val="000000"/>
          <w:lang w:eastAsia="ru-RU"/>
        </w:rPr>
        <w:t>,</w:t>
      </w:r>
      <w:r w:rsidR="003F418C" w:rsidRPr="00812CEE">
        <w:rPr>
          <w:color w:val="000000"/>
          <w:lang w:eastAsia="ru-RU"/>
        </w:rPr>
        <w:t>3</w:t>
      </w:r>
      <w:r w:rsidR="003A745D" w:rsidRPr="00812CEE">
        <w:rPr>
          <w:color w:val="000000"/>
          <w:lang w:eastAsia="ru-RU"/>
        </w:rPr>
        <w:t xml:space="preserve">%. </w:t>
      </w:r>
      <w:r w:rsidR="00CA2D0A" w:rsidRPr="00812CEE">
        <w:rPr>
          <w:color w:val="000000"/>
          <w:lang w:eastAsia="ru-RU"/>
        </w:rPr>
        <w:t xml:space="preserve">Объем поступлений составил </w:t>
      </w:r>
      <w:r w:rsidR="003F418C" w:rsidRPr="00812CEE">
        <w:rPr>
          <w:color w:val="000000"/>
          <w:lang w:eastAsia="ru-RU"/>
        </w:rPr>
        <w:t>74 988,1</w:t>
      </w:r>
      <w:r w:rsidR="00165D82" w:rsidRPr="00812CEE">
        <w:rPr>
          <w:bCs/>
          <w:color w:val="000000"/>
          <w:lang w:eastAsia="ru-RU"/>
        </w:rPr>
        <w:t xml:space="preserve"> тыс. рублей</w:t>
      </w:r>
      <w:r w:rsidR="00F1593C" w:rsidRPr="00812CEE">
        <w:rPr>
          <w:bCs/>
          <w:color w:val="000000"/>
          <w:lang w:eastAsia="ru-RU"/>
        </w:rPr>
        <w:t xml:space="preserve"> или </w:t>
      </w:r>
      <w:r w:rsidR="00F1593C" w:rsidRPr="00812CEE">
        <w:rPr>
          <w:color w:val="000000"/>
          <w:lang w:eastAsia="ru-RU"/>
        </w:rPr>
        <w:t>10</w:t>
      </w:r>
      <w:r w:rsidR="003F418C" w:rsidRPr="00812CEE">
        <w:rPr>
          <w:color w:val="000000"/>
          <w:lang w:eastAsia="ru-RU"/>
        </w:rPr>
        <w:t>3</w:t>
      </w:r>
      <w:r w:rsidR="00F1593C" w:rsidRPr="00812CEE">
        <w:rPr>
          <w:color w:val="000000"/>
          <w:lang w:eastAsia="ru-RU"/>
        </w:rPr>
        <w:t>,</w:t>
      </w:r>
      <w:r w:rsidR="003F418C" w:rsidRPr="00812CEE">
        <w:rPr>
          <w:color w:val="000000"/>
          <w:lang w:eastAsia="ru-RU"/>
        </w:rPr>
        <w:t>0</w:t>
      </w:r>
      <w:r w:rsidR="00F1593C" w:rsidRPr="00812CEE">
        <w:rPr>
          <w:color w:val="000000"/>
          <w:lang w:eastAsia="ru-RU"/>
        </w:rPr>
        <w:t xml:space="preserve">% к утвержденному годовому </w:t>
      </w:r>
      <w:r w:rsidR="00165D82" w:rsidRPr="00812CEE">
        <w:rPr>
          <w:color w:val="000000"/>
          <w:lang w:eastAsia="ru-RU"/>
        </w:rPr>
        <w:t>план</w:t>
      </w:r>
      <w:r w:rsidR="00F1593C" w:rsidRPr="00812CEE">
        <w:rPr>
          <w:color w:val="000000"/>
          <w:lang w:eastAsia="ru-RU"/>
        </w:rPr>
        <w:t>у</w:t>
      </w:r>
      <w:r w:rsidR="009441ED" w:rsidRPr="00812CEE">
        <w:rPr>
          <w:color w:val="000000"/>
          <w:lang w:eastAsia="ru-RU"/>
        </w:rPr>
        <w:t xml:space="preserve"> (</w:t>
      </w:r>
      <w:r w:rsidR="003F418C" w:rsidRPr="00812CEE">
        <w:rPr>
          <w:color w:val="000000"/>
          <w:lang w:eastAsia="ru-RU"/>
        </w:rPr>
        <w:t>72 820,0</w:t>
      </w:r>
      <w:r w:rsidR="009441ED" w:rsidRPr="00812CEE">
        <w:rPr>
          <w:color w:val="000000"/>
          <w:lang w:eastAsia="ru-RU"/>
        </w:rPr>
        <w:t xml:space="preserve"> тыс. рублей). </w:t>
      </w:r>
      <w:r w:rsidR="00F1593C" w:rsidRPr="00812CEE">
        <w:rPr>
          <w:color w:val="000000"/>
          <w:lang w:eastAsia="ru-RU"/>
        </w:rPr>
        <w:t xml:space="preserve">По </w:t>
      </w:r>
      <w:r w:rsidR="009441ED" w:rsidRPr="00812CEE">
        <w:rPr>
          <w:color w:val="000000"/>
          <w:lang w:eastAsia="ru-RU"/>
        </w:rPr>
        <w:t>сравнени</w:t>
      </w:r>
      <w:r w:rsidR="00F1593C" w:rsidRPr="00812CEE">
        <w:rPr>
          <w:color w:val="000000"/>
          <w:lang w:eastAsia="ru-RU"/>
        </w:rPr>
        <w:t>ю</w:t>
      </w:r>
      <w:r w:rsidR="009441ED" w:rsidRPr="00812CEE">
        <w:rPr>
          <w:color w:val="000000"/>
          <w:lang w:eastAsia="ru-RU"/>
        </w:rPr>
        <w:t xml:space="preserve"> с </w:t>
      </w:r>
      <w:r w:rsidR="00F1593C" w:rsidRPr="00812CEE">
        <w:rPr>
          <w:color w:val="000000"/>
          <w:lang w:eastAsia="ru-RU"/>
        </w:rPr>
        <w:t>прошлым отчетным периодом</w:t>
      </w:r>
      <w:r w:rsidR="009441ED" w:rsidRPr="00812CEE">
        <w:rPr>
          <w:color w:val="000000"/>
          <w:lang w:eastAsia="ru-RU"/>
        </w:rPr>
        <w:t xml:space="preserve">, поступления по налогу </w:t>
      </w:r>
      <w:r w:rsidR="00F1593C" w:rsidRPr="00812CEE">
        <w:rPr>
          <w:color w:val="000000"/>
          <w:lang w:eastAsia="ru-RU"/>
        </w:rPr>
        <w:t>в 202</w:t>
      </w:r>
      <w:r w:rsidR="003F418C" w:rsidRPr="00812CEE">
        <w:rPr>
          <w:color w:val="000000"/>
          <w:lang w:eastAsia="ru-RU"/>
        </w:rPr>
        <w:t>2</w:t>
      </w:r>
      <w:r w:rsidR="00F1593C" w:rsidRPr="00812CEE">
        <w:rPr>
          <w:color w:val="000000"/>
          <w:lang w:eastAsia="ru-RU"/>
        </w:rPr>
        <w:t xml:space="preserve"> году </w:t>
      </w:r>
      <w:r w:rsidR="009441ED" w:rsidRPr="00812CEE">
        <w:rPr>
          <w:color w:val="000000"/>
          <w:lang w:eastAsia="ru-RU"/>
        </w:rPr>
        <w:t xml:space="preserve">выросли на сумму </w:t>
      </w:r>
      <w:r w:rsidR="003F418C" w:rsidRPr="00812CEE">
        <w:rPr>
          <w:color w:val="000000"/>
          <w:lang w:eastAsia="ru-RU"/>
        </w:rPr>
        <w:t>16 09,1</w:t>
      </w:r>
      <w:r w:rsidR="009441ED" w:rsidRPr="00812CEE">
        <w:rPr>
          <w:color w:val="000000"/>
          <w:lang w:eastAsia="ru-RU"/>
        </w:rPr>
        <w:t xml:space="preserve"> тыс. рублей или на </w:t>
      </w:r>
      <w:r w:rsidR="00F1593C" w:rsidRPr="00812CEE">
        <w:rPr>
          <w:color w:val="000000"/>
          <w:lang w:eastAsia="ru-RU"/>
        </w:rPr>
        <w:t>27,2</w:t>
      </w:r>
      <w:r w:rsidR="009441ED" w:rsidRPr="00812CEE">
        <w:rPr>
          <w:color w:val="000000"/>
          <w:lang w:eastAsia="ru-RU"/>
        </w:rPr>
        <w:t xml:space="preserve">%. </w:t>
      </w:r>
    </w:p>
    <w:p w:rsidR="00CA2D0A" w:rsidRPr="00812CEE" w:rsidRDefault="004B0BD8" w:rsidP="00CA2D0A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i/>
        </w:rPr>
        <w:t>Акцизы по подакцизным товарам</w:t>
      </w:r>
      <w:r w:rsidRPr="00812CEE">
        <w:t xml:space="preserve"> </w:t>
      </w:r>
      <w:r w:rsidR="00861C6F" w:rsidRPr="00812CEE">
        <w:t xml:space="preserve">составили </w:t>
      </w:r>
      <w:r w:rsidR="00C73C59" w:rsidRPr="00812CEE">
        <w:t>18</w:t>
      </w:r>
      <w:r w:rsidR="00861C6F" w:rsidRPr="00812CEE">
        <w:t xml:space="preserve"> % всех налоговых и неналоговых поступлений</w:t>
      </w:r>
      <w:r w:rsidR="00861C6F" w:rsidRPr="00812CEE">
        <w:tab/>
        <w:t>в б</w:t>
      </w:r>
      <w:r w:rsidRPr="00812CEE">
        <w:t xml:space="preserve">юджет </w:t>
      </w:r>
      <w:r w:rsidR="00C73C59" w:rsidRPr="00812CEE">
        <w:t>округа</w:t>
      </w:r>
      <w:r w:rsidRPr="00812CEE">
        <w:t xml:space="preserve"> </w:t>
      </w:r>
      <w:r w:rsidR="00165D82" w:rsidRPr="00812CEE">
        <w:t>в 202</w:t>
      </w:r>
      <w:r w:rsidR="00C73C59" w:rsidRPr="00812CEE">
        <w:t>2</w:t>
      </w:r>
      <w:r w:rsidR="00165D82" w:rsidRPr="00812CEE">
        <w:t xml:space="preserve"> году</w:t>
      </w:r>
      <w:r w:rsidR="00861C6F" w:rsidRPr="00812CEE">
        <w:t xml:space="preserve">. Их поступления составили </w:t>
      </w:r>
      <w:r w:rsidR="00165D82" w:rsidRPr="00812CEE">
        <w:t xml:space="preserve">в </w:t>
      </w:r>
      <w:r w:rsidRPr="00812CEE">
        <w:t>сумм</w:t>
      </w:r>
      <w:r w:rsidR="00165D82" w:rsidRPr="00812CEE">
        <w:t>е</w:t>
      </w:r>
      <w:r w:rsidRPr="00812CEE">
        <w:t xml:space="preserve"> </w:t>
      </w:r>
      <w:r w:rsidR="00C73C59" w:rsidRPr="00812CEE">
        <w:t>27 623,3</w:t>
      </w:r>
      <w:r w:rsidR="00165D82" w:rsidRPr="00812CEE">
        <w:t xml:space="preserve"> тыс. рублей или </w:t>
      </w:r>
      <w:r w:rsidR="00C73C59" w:rsidRPr="00812CEE">
        <w:t>99</w:t>
      </w:r>
      <w:r w:rsidR="00861C6F" w:rsidRPr="00812CEE">
        <w:t>,9</w:t>
      </w:r>
      <w:r w:rsidR="00165D82" w:rsidRPr="00812CEE">
        <w:t xml:space="preserve">% к утвержденному годовому плану с учетом изменений </w:t>
      </w:r>
      <w:r w:rsidR="00C73C59" w:rsidRPr="00812CEE">
        <w:t>–</w:t>
      </w:r>
      <w:r w:rsidR="00861C6F" w:rsidRPr="00812CEE">
        <w:t xml:space="preserve"> </w:t>
      </w:r>
      <w:r w:rsidR="00C73C59" w:rsidRPr="00812CEE">
        <w:t>27 656,0</w:t>
      </w:r>
      <w:r w:rsidR="00165D82" w:rsidRPr="00812CEE">
        <w:t xml:space="preserve"> тыс. рублей. </w:t>
      </w:r>
      <w:r w:rsidR="00C73C59" w:rsidRPr="00812CEE">
        <w:t>Не</w:t>
      </w:r>
      <w:r w:rsidR="00165D82" w:rsidRPr="00812CEE">
        <w:t xml:space="preserve">выполнение </w:t>
      </w:r>
      <w:r w:rsidR="00B125E5" w:rsidRPr="00812CEE">
        <w:t xml:space="preserve">плана </w:t>
      </w:r>
      <w:r w:rsidR="00165D82" w:rsidRPr="00812CEE">
        <w:t xml:space="preserve">составило </w:t>
      </w:r>
      <w:r w:rsidR="00B125E5" w:rsidRPr="00812CEE">
        <w:t xml:space="preserve">в сумме </w:t>
      </w:r>
      <w:r w:rsidR="00C73C59" w:rsidRPr="00812CEE">
        <w:t>32,7</w:t>
      </w:r>
      <w:r w:rsidR="00165D82" w:rsidRPr="00812CEE">
        <w:t xml:space="preserve"> тыс. рублей </w:t>
      </w:r>
      <w:r w:rsidR="00CA2D0A" w:rsidRPr="00812CEE">
        <w:rPr>
          <w:color w:val="000000"/>
          <w:lang w:eastAsia="ru-RU"/>
        </w:rPr>
        <w:t xml:space="preserve">Удельный вес в общем объеме доходов </w:t>
      </w:r>
      <w:r w:rsidRPr="00812CEE">
        <w:rPr>
          <w:color w:val="000000"/>
          <w:lang w:eastAsia="ru-RU"/>
        </w:rPr>
        <w:t>составил</w:t>
      </w:r>
      <w:r w:rsidR="00CA2D0A" w:rsidRPr="00812CEE">
        <w:rPr>
          <w:color w:val="000000"/>
          <w:lang w:eastAsia="ru-RU"/>
        </w:rPr>
        <w:t xml:space="preserve"> </w:t>
      </w:r>
      <w:r w:rsidR="00C73C59" w:rsidRPr="00812CEE">
        <w:rPr>
          <w:color w:val="000000"/>
          <w:lang w:eastAsia="ru-RU"/>
        </w:rPr>
        <w:t>2</w:t>
      </w:r>
      <w:r w:rsidR="00B125E5" w:rsidRPr="00812CEE">
        <w:rPr>
          <w:color w:val="000000"/>
          <w:lang w:eastAsia="ru-RU"/>
        </w:rPr>
        <w:t>,</w:t>
      </w:r>
      <w:r w:rsidR="00C73C59" w:rsidRPr="00812CEE">
        <w:rPr>
          <w:color w:val="000000"/>
          <w:lang w:eastAsia="ru-RU"/>
        </w:rPr>
        <w:t>7</w:t>
      </w:r>
      <w:r w:rsidR="00CA2D0A" w:rsidRPr="00812CEE">
        <w:rPr>
          <w:bCs/>
          <w:color w:val="000000"/>
          <w:lang w:eastAsia="ru-RU"/>
        </w:rPr>
        <w:t xml:space="preserve"> %</w:t>
      </w:r>
      <w:r w:rsidR="00B125E5" w:rsidRPr="00812CEE">
        <w:rPr>
          <w:color w:val="000000"/>
          <w:lang w:eastAsia="ru-RU"/>
        </w:rPr>
        <w:t xml:space="preserve">. </w:t>
      </w:r>
      <w:r w:rsidR="00C37638" w:rsidRPr="00812CEE">
        <w:rPr>
          <w:color w:val="000000"/>
          <w:lang w:eastAsia="ru-RU"/>
        </w:rPr>
        <w:t>В сравнении с 202</w:t>
      </w:r>
      <w:r w:rsidR="00C73C59" w:rsidRPr="00812CEE">
        <w:rPr>
          <w:color w:val="000000"/>
          <w:lang w:eastAsia="ru-RU"/>
        </w:rPr>
        <w:t>1</w:t>
      </w:r>
      <w:r w:rsidR="00C37638" w:rsidRPr="00812CEE">
        <w:rPr>
          <w:color w:val="000000"/>
          <w:lang w:eastAsia="ru-RU"/>
        </w:rPr>
        <w:t xml:space="preserve"> годом</w:t>
      </w:r>
      <w:r w:rsidR="00CA2D0A" w:rsidRPr="00812CEE">
        <w:rPr>
          <w:color w:val="000000"/>
          <w:lang w:eastAsia="ru-RU"/>
        </w:rPr>
        <w:t xml:space="preserve">, </w:t>
      </w:r>
      <w:r w:rsidR="00165D82" w:rsidRPr="00812CEE">
        <w:rPr>
          <w:color w:val="000000"/>
          <w:lang w:eastAsia="ru-RU"/>
        </w:rPr>
        <w:t xml:space="preserve">наблюдается </w:t>
      </w:r>
      <w:r w:rsidR="00C37638" w:rsidRPr="00812CEE">
        <w:rPr>
          <w:color w:val="000000"/>
          <w:lang w:eastAsia="ru-RU"/>
        </w:rPr>
        <w:t>рост</w:t>
      </w:r>
      <w:r w:rsidR="00CA2D0A" w:rsidRPr="00812CEE">
        <w:rPr>
          <w:color w:val="000000"/>
          <w:lang w:eastAsia="ru-RU"/>
        </w:rPr>
        <w:t xml:space="preserve"> </w:t>
      </w:r>
      <w:r w:rsidR="00165D82" w:rsidRPr="00812CEE">
        <w:rPr>
          <w:color w:val="000000"/>
          <w:lang w:eastAsia="ru-RU"/>
        </w:rPr>
        <w:t>поступлений</w:t>
      </w:r>
      <w:r w:rsidR="00CA2D0A" w:rsidRPr="00812CEE">
        <w:rPr>
          <w:color w:val="000000"/>
          <w:lang w:eastAsia="ru-RU"/>
        </w:rPr>
        <w:t xml:space="preserve"> на </w:t>
      </w:r>
      <w:r w:rsidR="00F62B64" w:rsidRPr="00812CEE">
        <w:rPr>
          <w:color w:val="000000"/>
          <w:lang w:eastAsia="ru-RU"/>
        </w:rPr>
        <w:t>23,4</w:t>
      </w:r>
      <w:r w:rsidR="00C37638" w:rsidRPr="00812CEE">
        <w:rPr>
          <w:color w:val="000000"/>
          <w:lang w:eastAsia="ru-RU"/>
        </w:rPr>
        <w:t xml:space="preserve">% или </w:t>
      </w:r>
      <w:r w:rsidR="00C73C59" w:rsidRPr="00812CEE">
        <w:rPr>
          <w:color w:val="000000"/>
          <w:lang w:eastAsia="ru-RU"/>
        </w:rPr>
        <w:t>5 244,0</w:t>
      </w:r>
      <w:r w:rsidR="00C37638" w:rsidRPr="00812CEE">
        <w:rPr>
          <w:color w:val="000000"/>
          <w:lang w:eastAsia="ru-RU"/>
        </w:rPr>
        <w:t xml:space="preserve"> тыс. рублей</w:t>
      </w:r>
      <w:r w:rsidR="003A355A" w:rsidRPr="00812CEE">
        <w:rPr>
          <w:color w:val="000000"/>
          <w:lang w:eastAsia="ru-RU"/>
        </w:rPr>
        <w:t>.</w:t>
      </w:r>
    </w:p>
    <w:p w:rsidR="000B0C8E" w:rsidRPr="00812CEE" w:rsidRDefault="000B0C8E" w:rsidP="003A355A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color w:val="000000"/>
          <w:lang w:eastAsia="ru-RU"/>
        </w:rPr>
        <w:t>Исполнение по</w:t>
      </w:r>
      <w:r w:rsidRPr="00812CEE">
        <w:rPr>
          <w:i/>
          <w:color w:val="000000"/>
          <w:lang w:eastAsia="ru-RU"/>
        </w:rPr>
        <w:t xml:space="preserve"> налогу, взимаемому в связи с применением упрощенной системы </w:t>
      </w:r>
      <w:r w:rsidRPr="00812CEE">
        <w:rPr>
          <w:color w:val="000000"/>
          <w:lang w:eastAsia="ru-RU"/>
        </w:rPr>
        <w:t>налогообложения в 202</w:t>
      </w:r>
      <w:r w:rsidR="0009764B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 году составило </w:t>
      </w:r>
      <w:r w:rsidR="0009764B" w:rsidRPr="00812CEE">
        <w:rPr>
          <w:color w:val="000000"/>
          <w:lang w:eastAsia="ru-RU"/>
        </w:rPr>
        <w:t>4 765,7</w:t>
      </w:r>
      <w:r w:rsidRPr="00812CEE">
        <w:rPr>
          <w:color w:val="000000"/>
          <w:lang w:eastAsia="ru-RU"/>
        </w:rPr>
        <w:t xml:space="preserve"> тыс. рублей или 10</w:t>
      </w:r>
      <w:r w:rsidR="0009764B" w:rsidRPr="00812CEE">
        <w:rPr>
          <w:color w:val="000000"/>
          <w:lang w:eastAsia="ru-RU"/>
        </w:rPr>
        <w:t>6</w:t>
      </w:r>
      <w:r w:rsidRPr="00812CEE">
        <w:rPr>
          <w:color w:val="000000"/>
          <w:lang w:eastAsia="ru-RU"/>
        </w:rPr>
        <w:t>,</w:t>
      </w:r>
      <w:r w:rsidR="0009764B" w:rsidRPr="00812CEE">
        <w:rPr>
          <w:color w:val="000000"/>
          <w:lang w:eastAsia="ru-RU"/>
        </w:rPr>
        <w:t>1</w:t>
      </w:r>
      <w:r w:rsidRPr="00812CEE">
        <w:rPr>
          <w:color w:val="000000"/>
          <w:lang w:eastAsia="ru-RU"/>
        </w:rPr>
        <w:t>% к утвержденному годовому плану (</w:t>
      </w:r>
      <w:r w:rsidR="0009764B" w:rsidRPr="00812CEE">
        <w:rPr>
          <w:color w:val="000000"/>
          <w:lang w:eastAsia="ru-RU"/>
        </w:rPr>
        <w:t>4 490,4</w:t>
      </w:r>
      <w:r w:rsidRPr="00812CEE">
        <w:rPr>
          <w:color w:val="000000"/>
          <w:lang w:eastAsia="ru-RU"/>
        </w:rPr>
        <w:t xml:space="preserve"> тыс. рублей), перевыполнение плана составило </w:t>
      </w:r>
      <w:r w:rsidR="0009764B" w:rsidRPr="00812CEE">
        <w:rPr>
          <w:color w:val="000000"/>
          <w:lang w:eastAsia="ru-RU"/>
        </w:rPr>
        <w:t>275,3</w:t>
      </w:r>
      <w:r w:rsidRPr="00812CEE">
        <w:rPr>
          <w:color w:val="000000"/>
          <w:lang w:eastAsia="ru-RU"/>
        </w:rPr>
        <w:t xml:space="preserve"> тыс. рублей. Его удельный вес</w:t>
      </w:r>
      <w:r w:rsidRPr="00812CEE">
        <w:t xml:space="preserve"> </w:t>
      </w:r>
      <w:r w:rsidRPr="00812CEE">
        <w:rPr>
          <w:color w:val="000000"/>
          <w:lang w:eastAsia="ru-RU"/>
        </w:rPr>
        <w:t xml:space="preserve">в налоговых и неналоговых поступлениях составил – </w:t>
      </w:r>
      <w:r w:rsidR="0009764B" w:rsidRPr="00812CEE">
        <w:rPr>
          <w:color w:val="000000"/>
          <w:lang w:eastAsia="ru-RU"/>
        </w:rPr>
        <w:t>3</w:t>
      </w:r>
      <w:r w:rsidRPr="00812CEE">
        <w:rPr>
          <w:color w:val="000000"/>
          <w:lang w:eastAsia="ru-RU"/>
        </w:rPr>
        <w:t>,</w:t>
      </w:r>
      <w:r w:rsidR="0009764B" w:rsidRPr="00812CEE">
        <w:rPr>
          <w:color w:val="000000"/>
          <w:lang w:eastAsia="ru-RU"/>
        </w:rPr>
        <w:t>1</w:t>
      </w:r>
      <w:r w:rsidRPr="00812CEE">
        <w:rPr>
          <w:color w:val="000000"/>
          <w:lang w:eastAsia="ru-RU"/>
        </w:rPr>
        <w:t xml:space="preserve">%. В общем объёме доходов бюджета </w:t>
      </w:r>
      <w:r w:rsidR="0009764B" w:rsidRPr="00812CEE">
        <w:rPr>
          <w:color w:val="000000"/>
          <w:lang w:eastAsia="ru-RU"/>
        </w:rPr>
        <w:t>округа</w:t>
      </w:r>
      <w:r w:rsidRPr="00812CEE">
        <w:rPr>
          <w:color w:val="000000"/>
          <w:lang w:eastAsia="ru-RU"/>
        </w:rPr>
        <w:t xml:space="preserve"> его удельный вес составил 0,</w:t>
      </w:r>
      <w:r w:rsidR="0009764B" w:rsidRPr="00812CEE">
        <w:rPr>
          <w:color w:val="000000"/>
          <w:lang w:eastAsia="ru-RU"/>
        </w:rPr>
        <w:t>5</w:t>
      </w:r>
      <w:r w:rsidRPr="00812CEE">
        <w:rPr>
          <w:color w:val="000000"/>
          <w:lang w:eastAsia="ru-RU"/>
        </w:rPr>
        <w:t>%.</w:t>
      </w:r>
      <w:r w:rsidRPr="00812CEE">
        <w:t xml:space="preserve"> </w:t>
      </w:r>
      <w:r w:rsidR="00B74E65" w:rsidRPr="00812CEE">
        <w:t xml:space="preserve">По отношению к 2021 году, наблюдается увеличение поступлений на </w:t>
      </w:r>
      <w:r w:rsidR="00B95A6A" w:rsidRPr="00812CEE">
        <w:t>54,6</w:t>
      </w:r>
      <w:r w:rsidR="00B74E65" w:rsidRPr="00812CEE">
        <w:t xml:space="preserve">% или на сумму </w:t>
      </w:r>
      <w:r w:rsidR="00B95A6A" w:rsidRPr="00812CEE">
        <w:t>1 683,7</w:t>
      </w:r>
      <w:r w:rsidR="00B74E65" w:rsidRPr="00812CEE">
        <w:t xml:space="preserve"> тыс. рублей. </w:t>
      </w:r>
    </w:p>
    <w:p w:rsidR="000B0C8E" w:rsidRPr="00812CEE" w:rsidRDefault="000B0C8E" w:rsidP="003A355A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i/>
          <w:color w:val="000000"/>
          <w:lang w:eastAsia="ru-RU"/>
        </w:rPr>
        <w:t xml:space="preserve">Налог, взимаемый в связи с применением патентной системы налогообложения </w:t>
      </w:r>
      <w:r w:rsidRPr="00812CEE">
        <w:rPr>
          <w:color w:val="000000"/>
          <w:lang w:eastAsia="ru-RU"/>
        </w:rPr>
        <w:t>за 202</w:t>
      </w:r>
      <w:r w:rsidR="001166AD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 год </w:t>
      </w:r>
      <w:r w:rsidR="001166AD" w:rsidRPr="00812CEE">
        <w:rPr>
          <w:color w:val="000000"/>
          <w:lang w:eastAsia="ru-RU"/>
        </w:rPr>
        <w:t>пополнил бюджет округа</w:t>
      </w:r>
      <w:r w:rsidRPr="00812CEE">
        <w:rPr>
          <w:color w:val="000000"/>
          <w:lang w:eastAsia="ru-RU"/>
        </w:rPr>
        <w:t xml:space="preserve"> на сумму </w:t>
      </w:r>
      <w:r w:rsidR="001166AD" w:rsidRPr="00812CEE">
        <w:rPr>
          <w:color w:val="000000"/>
          <w:lang w:eastAsia="ru-RU"/>
        </w:rPr>
        <w:t>1 873,7</w:t>
      </w:r>
      <w:r w:rsidRPr="00812CEE">
        <w:rPr>
          <w:color w:val="000000"/>
          <w:lang w:eastAsia="ru-RU"/>
        </w:rPr>
        <w:t xml:space="preserve"> тыс. рублей, что составило 1,</w:t>
      </w:r>
      <w:r w:rsidR="001166AD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% к общей сумме налоговых и неналоговых платежей. Выполнение плановых показателей составило </w:t>
      </w:r>
      <w:r w:rsidR="001166AD" w:rsidRPr="00812CEE">
        <w:rPr>
          <w:color w:val="000000"/>
          <w:lang w:eastAsia="ru-RU"/>
        </w:rPr>
        <w:t>106,3</w:t>
      </w:r>
      <w:r w:rsidRPr="00812CEE">
        <w:rPr>
          <w:color w:val="000000"/>
          <w:lang w:eastAsia="ru-RU"/>
        </w:rPr>
        <w:t xml:space="preserve">%, перевыполнение плана составило в сумме </w:t>
      </w:r>
      <w:r w:rsidR="001166AD" w:rsidRPr="00812CEE">
        <w:rPr>
          <w:color w:val="000000"/>
          <w:lang w:eastAsia="ru-RU"/>
        </w:rPr>
        <w:t>111,7</w:t>
      </w:r>
      <w:r w:rsidRPr="00812CEE">
        <w:rPr>
          <w:color w:val="000000"/>
          <w:lang w:eastAsia="ru-RU"/>
        </w:rPr>
        <w:t xml:space="preserve"> тыс. рублей. </w:t>
      </w:r>
      <w:r w:rsidR="00B95A6A" w:rsidRPr="00812CEE">
        <w:rPr>
          <w:color w:val="000000"/>
          <w:lang w:eastAsia="ru-RU"/>
        </w:rPr>
        <w:t>По сравнению с прошлым отчетным периодом, поступления по налогу в 2022 году выросли на сумму 357,5 тыс. рублей или на 23,6%.</w:t>
      </w:r>
    </w:p>
    <w:p w:rsidR="00FD17A5" w:rsidRPr="00812CEE" w:rsidRDefault="00FD17A5" w:rsidP="003A355A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i/>
          <w:color w:val="000000"/>
          <w:lang w:eastAsia="ru-RU"/>
        </w:rPr>
        <w:t xml:space="preserve">Налог на имущество физических лиц </w:t>
      </w:r>
      <w:r w:rsidRPr="00812CEE">
        <w:rPr>
          <w:color w:val="000000"/>
          <w:lang w:eastAsia="ru-RU"/>
        </w:rPr>
        <w:t xml:space="preserve">составил </w:t>
      </w:r>
      <w:r w:rsidR="000C6921" w:rsidRPr="00812CEE">
        <w:rPr>
          <w:color w:val="000000"/>
          <w:lang w:eastAsia="ru-RU"/>
        </w:rPr>
        <w:t>1,5% всех налоговых и неналоговых поступлений в бюджет округа в 2022 году. Его поступление составило в сумме 2 349,6 тыс. рублей или 103,8% к утвержденному годовому плану (2 264,0 тыс. рублей), перевыполнение плана составило 85,6 тыс. рублей.</w:t>
      </w:r>
    </w:p>
    <w:p w:rsidR="000C6921" w:rsidRPr="00812CEE" w:rsidRDefault="000C6921" w:rsidP="003A355A">
      <w:pPr>
        <w:suppressAutoHyphens w:val="0"/>
        <w:ind w:firstLine="709"/>
        <w:jc w:val="both"/>
        <w:rPr>
          <w:color w:val="000000"/>
          <w:lang w:eastAsia="ru-RU"/>
        </w:rPr>
      </w:pPr>
      <w:r w:rsidRPr="00812CEE">
        <w:rPr>
          <w:color w:val="000000"/>
          <w:lang w:eastAsia="ru-RU"/>
        </w:rPr>
        <w:t xml:space="preserve">Исполнение по </w:t>
      </w:r>
      <w:r w:rsidRPr="000B6116">
        <w:rPr>
          <w:i/>
          <w:color w:val="000000"/>
          <w:lang w:eastAsia="ru-RU"/>
        </w:rPr>
        <w:t>земельному налогу</w:t>
      </w:r>
      <w:r w:rsidRPr="00812CEE">
        <w:rPr>
          <w:color w:val="000000"/>
          <w:lang w:eastAsia="ru-RU"/>
        </w:rPr>
        <w:t xml:space="preserve"> в 2022 году составило 2 413,0 тыс. рублей или 92,8% к утвержденному годовому плану (2 600,0 тыс. рублей)</w:t>
      </w:r>
      <w:r w:rsidR="009B3350" w:rsidRPr="00812CEE">
        <w:rPr>
          <w:color w:val="000000"/>
          <w:lang w:eastAsia="ru-RU"/>
        </w:rPr>
        <w:t>. Невыполнение плана составило в сумме 187,0 тыс. рублей. Удельный вес в налоговых и неналоговых поступлениях составил – 1,6%.</w:t>
      </w:r>
      <w:r w:rsidRPr="00812CEE">
        <w:rPr>
          <w:color w:val="000000"/>
          <w:lang w:eastAsia="ru-RU"/>
        </w:rPr>
        <w:t xml:space="preserve">  </w:t>
      </w:r>
    </w:p>
    <w:p w:rsidR="00DA5E9E" w:rsidRPr="00812CEE" w:rsidRDefault="00997CC7" w:rsidP="002C60C8">
      <w:pPr>
        <w:suppressAutoHyphens w:val="0"/>
        <w:ind w:firstLine="709"/>
        <w:jc w:val="both"/>
        <w:rPr>
          <w:color w:val="993366"/>
          <w:lang w:eastAsia="ru-RU"/>
        </w:rPr>
      </w:pPr>
      <w:r w:rsidRPr="00812CEE">
        <w:rPr>
          <w:color w:val="000000"/>
          <w:lang w:eastAsia="ru-RU"/>
        </w:rPr>
        <w:t xml:space="preserve">Поступление </w:t>
      </w:r>
      <w:r w:rsidRPr="00812CEE">
        <w:rPr>
          <w:color w:val="000000"/>
          <w:u w:val="single"/>
          <w:lang w:eastAsia="ru-RU"/>
        </w:rPr>
        <w:t>н</w:t>
      </w:r>
      <w:r w:rsidR="00C14C59" w:rsidRPr="00812CEE">
        <w:rPr>
          <w:color w:val="000000"/>
          <w:u w:val="single"/>
          <w:lang w:eastAsia="ru-RU"/>
        </w:rPr>
        <w:t>еналоговы</w:t>
      </w:r>
      <w:r w:rsidRPr="00812CEE">
        <w:rPr>
          <w:color w:val="000000"/>
          <w:u w:val="single"/>
          <w:lang w:eastAsia="ru-RU"/>
        </w:rPr>
        <w:t xml:space="preserve">х </w:t>
      </w:r>
      <w:r w:rsidR="00C14C59" w:rsidRPr="00812CEE">
        <w:rPr>
          <w:color w:val="000000"/>
          <w:u w:val="single"/>
          <w:lang w:eastAsia="ru-RU"/>
        </w:rPr>
        <w:t>доход</w:t>
      </w:r>
      <w:r w:rsidRPr="00812CEE">
        <w:rPr>
          <w:color w:val="000000"/>
          <w:u w:val="single"/>
          <w:lang w:eastAsia="ru-RU"/>
        </w:rPr>
        <w:t>ов</w:t>
      </w:r>
      <w:r w:rsidR="003A355A" w:rsidRPr="00812CEE">
        <w:rPr>
          <w:color w:val="000000"/>
          <w:lang w:eastAsia="ru-RU"/>
        </w:rPr>
        <w:t xml:space="preserve"> в бюджет </w:t>
      </w:r>
      <w:r w:rsidR="006C6BC8" w:rsidRPr="00812CEE">
        <w:rPr>
          <w:color w:val="000000"/>
          <w:lang w:eastAsia="ru-RU"/>
        </w:rPr>
        <w:t>округа</w:t>
      </w:r>
      <w:r w:rsidR="003A355A" w:rsidRPr="00812CEE">
        <w:rPr>
          <w:color w:val="000000"/>
          <w:lang w:eastAsia="ru-RU"/>
        </w:rPr>
        <w:t xml:space="preserve"> в 202</w:t>
      </w:r>
      <w:r w:rsidR="006C6BC8" w:rsidRPr="00812CEE">
        <w:rPr>
          <w:color w:val="000000"/>
          <w:lang w:eastAsia="ru-RU"/>
        </w:rPr>
        <w:t>2</w:t>
      </w:r>
      <w:r w:rsidR="003A355A" w:rsidRPr="00812CEE">
        <w:rPr>
          <w:color w:val="000000"/>
          <w:lang w:eastAsia="ru-RU"/>
        </w:rPr>
        <w:t xml:space="preserve"> году </w:t>
      </w:r>
      <w:r w:rsidR="00396019" w:rsidRPr="00812CEE">
        <w:rPr>
          <w:color w:val="000000"/>
          <w:lang w:eastAsia="ru-RU"/>
        </w:rPr>
        <w:t>исполнено в сумме</w:t>
      </w:r>
      <w:r w:rsidRPr="00812CEE">
        <w:rPr>
          <w:color w:val="000000"/>
          <w:lang w:eastAsia="ru-RU"/>
        </w:rPr>
        <w:t xml:space="preserve"> </w:t>
      </w:r>
      <w:r w:rsidR="00471144" w:rsidRPr="00812CEE">
        <w:rPr>
          <w:color w:val="000000"/>
          <w:lang w:eastAsia="ru-RU"/>
        </w:rPr>
        <w:t>37 549,6</w:t>
      </w:r>
      <w:r w:rsidR="00C14C59" w:rsidRPr="00812CEE">
        <w:rPr>
          <w:color w:val="000000"/>
          <w:lang w:eastAsia="ru-RU"/>
        </w:rPr>
        <w:t xml:space="preserve"> тыс. рублей, что составило </w:t>
      </w:r>
      <w:r w:rsidR="00471144" w:rsidRPr="00812CEE">
        <w:rPr>
          <w:color w:val="000000"/>
          <w:lang w:eastAsia="ru-RU"/>
        </w:rPr>
        <w:t>102,8</w:t>
      </w:r>
      <w:r w:rsidR="00DA5E9E" w:rsidRPr="00812CEE">
        <w:t xml:space="preserve">% к утвержденному годовому плану с учетом изменений </w:t>
      </w:r>
      <w:r w:rsidR="00471144" w:rsidRPr="00812CEE">
        <w:t>– 36 517,3</w:t>
      </w:r>
      <w:r w:rsidR="00C14C59" w:rsidRPr="00812CEE">
        <w:rPr>
          <w:color w:val="000000"/>
          <w:lang w:eastAsia="ru-RU"/>
        </w:rPr>
        <w:t xml:space="preserve"> </w:t>
      </w:r>
      <w:r w:rsidR="00C14C59" w:rsidRPr="00812CEE">
        <w:rPr>
          <w:lang w:eastAsia="ru-RU"/>
        </w:rPr>
        <w:t>тыс. рублей</w:t>
      </w:r>
      <w:r w:rsidR="00C14C59" w:rsidRPr="00812CEE">
        <w:rPr>
          <w:color w:val="000000"/>
          <w:lang w:eastAsia="ru-RU"/>
        </w:rPr>
        <w:t xml:space="preserve">. </w:t>
      </w:r>
      <w:r w:rsidRPr="00812CEE">
        <w:rPr>
          <w:color w:val="000000"/>
          <w:lang w:eastAsia="ru-RU"/>
        </w:rPr>
        <w:t xml:space="preserve">Перевыполнение плановых показателей составило </w:t>
      </w:r>
      <w:r w:rsidR="00471144" w:rsidRPr="00812CEE">
        <w:rPr>
          <w:color w:val="000000"/>
          <w:lang w:eastAsia="ru-RU"/>
        </w:rPr>
        <w:t>2,8</w:t>
      </w:r>
      <w:r w:rsidRPr="00812CEE">
        <w:rPr>
          <w:color w:val="000000"/>
          <w:lang w:eastAsia="ru-RU"/>
        </w:rPr>
        <w:t>% (</w:t>
      </w:r>
      <w:r w:rsidR="00471144" w:rsidRPr="00812CEE">
        <w:rPr>
          <w:color w:val="000000"/>
          <w:lang w:eastAsia="ru-RU"/>
        </w:rPr>
        <w:t>1 032,3</w:t>
      </w:r>
      <w:r w:rsidRPr="00812CEE">
        <w:rPr>
          <w:color w:val="000000"/>
          <w:lang w:eastAsia="ru-RU"/>
        </w:rPr>
        <w:t xml:space="preserve"> тыс. рублей). В общей сумме доходов и</w:t>
      </w:r>
      <w:r w:rsidR="00C14C59" w:rsidRPr="00812CEE">
        <w:rPr>
          <w:color w:val="000000"/>
          <w:lang w:eastAsia="ru-RU"/>
        </w:rPr>
        <w:t xml:space="preserve">х удельный вес составил </w:t>
      </w:r>
      <w:r w:rsidR="00DA5E9E" w:rsidRPr="00812CEE">
        <w:rPr>
          <w:color w:val="000000"/>
          <w:lang w:eastAsia="ru-RU"/>
        </w:rPr>
        <w:t>3,</w:t>
      </w:r>
      <w:r w:rsidR="00471144" w:rsidRPr="00812CEE">
        <w:rPr>
          <w:color w:val="000000"/>
          <w:lang w:eastAsia="ru-RU"/>
        </w:rPr>
        <w:t>7</w:t>
      </w:r>
      <w:r w:rsidR="00C14C59" w:rsidRPr="00812CEE">
        <w:rPr>
          <w:color w:val="000000"/>
          <w:lang w:eastAsia="ru-RU"/>
        </w:rPr>
        <w:t xml:space="preserve"> %. </w:t>
      </w:r>
      <w:r w:rsidR="00DA5E9E" w:rsidRPr="00812CEE">
        <w:rPr>
          <w:color w:val="000000"/>
          <w:lang w:eastAsia="ru-RU"/>
        </w:rPr>
        <w:t>В сравнении с 20</w:t>
      </w:r>
      <w:r w:rsidRPr="00812CEE">
        <w:rPr>
          <w:color w:val="000000"/>
          <w:lang w:eastAsia="ru-RU"/>
        </w:rPr>
        <w:t>2</w:t>
      </w:r>
      <w:r w:rsidR="00471144" w:rsidRPr="00812CEE">
        <w:rPr>
          <w:color w:val="000000"/>
          <w:lang w:eastAsia="ru-RU"/>
        </w:rPr>
        <w:t>1</w:t>
      </w:r>
      <w:r w:rsidR="00DA5E9E" w:rsidRPr="00812CEE">
        <w:rPr>
          <w:color w:val="000000"/>
          <w:lang w:eastAsia="ru-RU"/>
        </w:rPr>
        <w:t xml:space="preserve"> годом, неналоговые доходы </w:t>
      </w:r>
      <w:r w:rsidR="00471144" w:rsidRPr="00812CEE">
        <w:rPr>
          <w:color w:val="000000"/>
          <w:lang w:eastAsia="ru-RU"/>
        </w:rPr>
        <w:t>выросли</w:t>
      </w:r>
      <w:r w:rsidR="00DA5E9E" w:rsidRPr="00812CEE">
        <w:rPr>
          <w:color w:val="000000"/>
          <w:lang w:eastAsia="ru-RU"/>
        </w:rPr>
        <w:t xml:space="preserve"> на </w:t>
      </w:r>
      <w:r w:rsidR="00471144" w:rsidRPr="00812CEE">
        <w:rPr>
          <w:color w:val="000000"/>
          <w:lang w:eastAsia="ru-RU"/>
        </w:rPr>
        <w:t>60</w:t>
      </w:r>
      <w:r w:rsidRPr="00812CEE">
        <w:rPr>
          <w:color w:val="000000"/>
          <w:lang w:eastAsia="ru-RU"/>
        </w:rPr>
        <w:t xml:space="preserve">,6% или </w:t>
      </w:r>
      <w:r w:rsidR="00471144" w:rsidRPr="00812CEE">
        <w:rPr>
          <w:color w:val="000000"/>
          <w:lang w:eastAsia="ru-RU"/>
        </w:rPr>
        <w:t>14 171,7</w:t>
      </w:r>
      <w:r w:rsidR="00DA5E9E" w:rsidRPr="00812CEE">
        <w:rPr>
          <w:color w:val="000000"/>
          <w:lang w:eastAsia="ru-RU"/>
        </w:rPr>
        <w:t xml:space="preserve"> тыс. рублей</w:t>
      </w:r>
      <w:r w:rsidRPr="00812CEE">
        <w:rPr>
          <w:color w:val="000000"/>
          <w:lang w:eastAsia="ru-RU"/>
        </w:rPr>
        <w:t>.</w:t>
      </w:r>
      <w:r w:rsidR="00DA5E9E" w:rsidRPr="00812CEE">
        <w:rPr>
          <w:color w:val="000000"/>
          <w:lang w:eastAsia="ru-RU"/>
        </w:rPr>
        <w:t xml:space="preserve"> </w:t>
      </w:r>
    </w:p>
    <w:p w:rsidR="00CE0001" w:rsidRPr="00812CEE" w:rsidRDefault="003C770E" w:rsidP="00CE0001">
      <w:pPr>
        <w:ind w:firstLine="709"/>
        <w:jc w:val="both"/>
        <w:rPr>
          <w:color w:val="000000"/>
          <w:lang w:eastAsia="ru-RU"/>
        </w:rPr>
      </w:pPr>
      <w:r w:rsidRPr="00812CEE">
        <w:rPr>
          <w:bCs/>
          <w:i/>
        </w:rPr>
        <w:t>Арендная плата за земельные участки</w:t>
      </w:r>
      <w:r w:rsidRPr="00812CEE">
        <w:rPr>
          <w:bCs/>
        </w:rPr>
        <w:t xml:space="preserve"> </w:t>
      </w:r>
      <w:r w:rsidR="00F215D9" w:rsidRPr="00812CEE">
        <w:rPr>
          <w:bCs/>
        </w:rPr>
        <w:t xml:space="preserve">поступила в бюджет </w:t>
      </w:r>
      <w:r w:rsidR="00257FB8" w:rsidRPr="00812CEE">
        <w:rPr>
          <w:bCs/>
        </w:rPr>
        <w:t>округа</w:t>
      </w:r>
      <w:r w:rsidR="00F215D9" w:rsidRPr="00812CEE">
        <w:rPr>
          <w:bCs/>
        </w:rPr>
        <w:t xml:space="preserve"> в 202</w:t>
      </w:r>
      <w:r w:rsidR="00257FB8" w:rsidRPr="00812CEE">
        <w:rPr>
          <w:bCs/>
        </w:rPr>
        <w:t>2</w:t>
      </w:r>
      <w:r w:rsidR="00F215D9" w:rsidRPr="00812CEE">
        <w:rPr>
          <w:bCs/>
        </w:rPr>
        <w:t xml:space="preserve"> году в сумме </w:t>
      </w:r>
      <w:r w:rsidR="00257FB8" w:rsidRPr="00812CEE">
        <w:rPr>
          <w:bCs/>
        </w:rPr>
        <w:t>10 260,9</w:t>
      </w:r>
      <w:r w:rsidR="00F215D9" w:rsidRPr="00812CEE">
        <w:rPr>
          <w:color w:val="000000"/>
          <w:lang w:eastAsia="ru-RU"/>
        </w:rPr>
        <w:t xml:space="preserve"> тыс. рублей, что составило 10</w:t>
      </w:r>
      <w:r w:rsidR="00F502FC" w:rsidRPr="00812CEE">
        <w:rPr>
          <w:color w:val="000000"/>
          <w:lang w:eastAsia="ru-RU"/>
        </w:rPr>
        <w:t>3</w:t>
      </w:r>
      <w:r w:rsidR="00F215D9" w:rsidRPr="00812CEE">
        <w:rPr>
          <w:color w:val="000000"/>
          <w:lang w:eastAsia="ru-RU"/>
        </w:rPr>
        <w:t>,</w:t>
      </w:r>
      <w:r w:rsidR="00F502FC" w:rsidRPr="00812CEE">
        <w:rPr>
          <w:color w:val="000000"/>
          <w:lang w:eastAsia="ru-RU"/>
        </w:rPr>
        <w:t>2</w:t>
      </w:r>
      <w:r w:rsidR="00F215D9" w:rsidRPr="00812CEE">
        <w:rPr>
          <w:color w:val="000000"/>
          <w:lang w:eastAsia="ru-RU"/>
        </w:rPr>
        <w:t>% к утвержденному годовому плану (</w:t>
      </w:r>
      <w:r w:rsidR="00F502FC" w:rsidRPr="00812CEE">
        <w:rPr>
          <w:color w:val="000000"/>
          <w:lang w:eastAsia="ru-RU"/>
        </w:rPr>
        <w:t>9 942,9</w:t>
      </w:r>
      <w:r w:rsidR="00F215D9" w:rsidRPr="00812CEE">
        <w:rPr>
          <w:color w:val="000000"/>
          <w:lang w:eastAsia="ru-RU"/>
        </w:rPr>
        <w:t xml:space="preserve"> тыс. </w:t>
      </w:r>
      <w:r w:rsidR="00F215D9" w:rsidRPr="00812CEE">
        <w:rPr>
          <w:color w:val="000000"/>
          <w:lang w:eastAsia="ru-RU"/>
        </w:rPr>
        <w:lastRenderedPageBreak/>
        <w:t xml:space="preserve">рублей). Перевыполнение плана составило </w:t>
      </w:r>
      <w:r w:rsidR="00F502FC" w:rsidRPr="00812CEE">
        <w:rPr>
          <w:color w:val="000000"/>
          <w:lang w:eastAsia="ru-RU"/>
        </w:rPr>
        <w:t>318,0</w:t>
      </w:r>
      <w:r w:rsidR="00F215D9" w:rsidRPr="00812CEE">
        <w:rPr>
          <w:color w:val="000000"/>
          <w:lang w:eastAsia="ru-RU"/>
        </w:rPr>
        <w:t xml:space="preserve"> тыс. рублей.</w:t>
      </w:r>
      <w:r w:rsidR="00647FF3" w:rsidRPr="00812CEE">
        <w:rPr>
          <w:color w:val="000000"/>
          <w:lang w:eastAsia="ru-RU"/>
        </w:rPr>
        <w:t xml:space="preserve"> </w:t>
      </w:r>
      <w:r w:rsidR="00647FF3" w:rsidRPr="00812CEE">
        <w:rPr>
          <w:bCs/>
        </w:rPr>
        <w:t>У</w:t>
      </w:r>
      <w:r w:rsidR="00916A92" w:rsidRPr="00812CEE">
        <w:rPr>
          <w:bCs/>
        </w:rPr>
        <w:t xml:space="preserve">дельный вес в объеме </w:t>
      </w:r>
      <w:r w:rsidR="00647FF3" w:rsidRPr="00812CEE">
        <w:rPr>
          <w:bCs/>
        </w:rPr>
        <w:t xml:space="preserve">налоговых и </w:t>
      </w:r>
      <w:r w:rsidR="00916A92" w:rsidRPr="00812CEE">
        <w:rPr>
          <w:bCs/>
        </w:rPr>
        <w:t xml:space="preserve">неналоговых доходов </w:t>
      </w:r>
      <w:r w:rsidR="003255A7" w:rsidRPr="00812CEE">
        <w:rPr>
          <w:bCs/>
        </w:rPr>
        <w:t>–</w:t>
      </w:r>
      <w:r w:rsidR="00916A92" w:rsidRPr="00812CEE">
        <w:rPr>
          <w:bCs/>
        </w:rPr>
        <w:t xml:space="preserve"> </w:t>
      </w:r>
      <w:r w:rsidR="00F502FC" w:rsidRPr="00812CEE">
        <w:rPr>
          <w:bCs/>
        </w:rPr>
        <w:t>6,7</w:t>
      </w:r>
      <w:r w:rsidRPr="00812CEE">
        <w:rPr>
          <w:bCs/>
        </w:rPr>
        <w:t xml:space="preserve"> %.</w:t>
      </w:r>
      <w:r w:rsidR="00F502FC" w:rsidRPr="00812CEE">
        <w:rPr>
          <w:bCs/>
        </w:rPr>
        <w:t xml:space="preserve"> В общей сумме доходов бюджета округа</w:t>
      </w:r>
      <w:r w:rsidRPr="00812CEE">
        <w:rPr>
          <w:bCs/>
        </w:rPr>
        <w:t xml:space="preserve"> в 202</w:t>
      </w:r>
      <w:r w:rsidR="00F502FC" w:rsidRPr="00812CEE">
        <w:rPr>
          <w:bCs/>
        </w:rPr>
        <w:t>2</w:t>
      </w:r>
      <w:r w:rsidRPr="00812CEE">
        <w:rPr>
          <w:bCs/>
        </w:rPr>
        <w:t xml:space="preserve"> году поступления арендной платы занимают </w:t>
      </w:r>
      <w:r w:rsidR="00647FF3" w:rsidRPr="00812CEE">
        <w:rPr>
          <w:bCs/>
        </w:rPr>
        <w:t>–</w:t>
      </w:r>
      <w:r w:rsidRPr="00812CEE">
        <w:rPr>
          <w:bCs/>
        </w:rPr>
        <w:t xml:space="preserve"> </w:t>
      </w:r>
      <w:r w:rsidR="00647FF3" w:rsidRPr="00812CEE">
        <w:rPr>
          <w:bCs/>
        </w:rPr>
        <w:t>1,</w:t>
      </w:r>
      <w:r w:rsidR="00F502FC" w:rsidRPr="00812CEE">
        <w:rPr>
          <w:bCs/>
        </w:rPr>
        <w:t>0</w:t>
      </w:r>
      <w:r w:rsidRPr="00812CEE">
        <w:rPr>
          <w:bCs/>
        </w:rPr>
        <w:t>%</w:t>
      </w:r>
      <w:r w:rsidR="00916A92" w:rsidRPr="00812CEE">
        <w:rPr>
          <w:bCs/>
        </w:rPr>
        <w:t xml:space="preserve">. </w:t>
      </w:r>
      <w:r w:rsidR="00CE0001" w:rsidRPr="00812CEE">
        <w:rPr>
          <w:color w:val="000000"/>
          <w:lang w:eastAsia="ru-RU"/>
        </w:rPr>
        <w:t>В сравнении с 20</w:t>
      </w:r>
      <w:r w:rsidR="00647FF3" w:rsidRPr="00812CEE">
        <w:rPr>
          <w:color w:val="000000"/>
          <w:lang w:eastAsia="ru-RU"/>
        </w:rPr>
        <w:t>2</w:t>
      </w:r>
      <w:r w:rsidR="00F502FC" w:rsidRPr="00812CEE">
        <w:rPr>
          <w:color w:val="000000"/>
          <w:lang w:eastAsia="ru-RU"/>
        </w:rPr>
        <w:t>1</w:t>
      </w:r>
      <w:r w:rsidR="00CE0001" w:rsidRPr="00812CEE">
        <w:rPr>
          <w:color w:val="000000"/>
          <w:lang w:eastAsia="ru-RU"/>
        </w:rPr>
        <w:t xml:space="preserve"> годом, доход</w:t>
      </w:r>
      <w:r w:rsidRPr="00812CEE">
        <w:rPr>
          <w:color w:val="000000"/>
          <w:lang w:eastAsia="ru-RU"/>
        </w:rPr>
        <w:t>ы</w:t>
      </w:r>
      <w:r w:rsidR="00CE0001" w:rsidRPr="00812CEE">
        <w:rPr>
          <w:color w:val="000000"/>
          <w:lang w:eastAsia="ru-RU"/>
        </w:rPr>
        <w:t xml:space="preserve"> </w:t>
      </w:r>
      <w:r w:rsidR="00F502FC" w:rsidRPr="00812CEE">
        <w:rPr>
          <w:color w:val="000000"/>
          <w:lang w:eastAsia="ru-RU"/>
        </w:rPr>
        <w:t>упали</w:t>
      </w:r>
      <w:r w:rsidR="00CE0001" w:rsidRPr="00812CEE">
        <w:rPr>
          <w:color w:val="000000"/>
          <w:lang w:eastAsia="ru-RU"/>
        </w:rPr>
        <w:t xml:space="preserve"> на </w:t>
      </w:r>
      <w:r w:rsidR="00F502FC" w:rsidRPr="00812CEE">
        <w:rPr>
          <w:color w:val="000000"/>
          <w:lang w:eastAsia="ru-RU"/>
        </w:rPr>
        <w:t>150,3</w:t>
      </w:r>
      <w:r w:rsidR="00CE0001" w:rsidRPr="00812CEE">
        <w:rPr>
          <w:color w:val="000000"/>
          <w:lang w:eastAsia="ru-RU"/>
        </w:rPr>
        <w:t xml:space="preserve"> тыс. рублей или на </w:t>
      </w:r>
      <w:r w:rsidR="00F502FC" w:rsidRPr="00812CEE">
        <w:rPr>
          <w:color w:val="000000"/>
          <w:lang w:eastAsia="ru-RU"/>
        </w:rPr>
        <w:t>1,4</w:t>
      </w:r>
      <w:r w:rsidRPr="00812CEE">
        <w:rPr>
          <w:color w:val="000000"/>
          <w:lang w:eastAsia="ru-RU"/>
        </w:rPr>
        <w:t>%</w:t>
      </w:r>
      <w:r w:rsidR="00CE0001" w:rsidRPr="00812CEE">
        <w:rPr>
          <w:color w:val="000000"/>
          <w:lang w:eastAsia="ru-RU"/>
        </w:rPr>
        <w:t xml:space="preserve">. </w:t>
      </w:r>
    </w:p>
    <w:p w:rsidR="00647FF3" w:rsidRPr="00812CEE" w:rsidRDefault="00647FF3" w:rsidP="00647FF3">
      <w:pPr>
        <w:ind w:firstLine="709"/>
        <w:jc w:val="both"/>
        <w:rPr>
          <w:lang w:eastAsia="ru-RU"/>
        </w:rPr>
      </w:pPr>
      <w:r w:rsidRPr="00812CEE">
        <w:rPr>
          <w:lang w:eastAsia="ru-RU"/>
        </w:rPr>
        <w:t>Поступление</w:t>
      </w:r>
      <w:r w:rsidRPr="00812CEE">
        <w:rPr>
          <w:i/>
          <w:lang w:eastAsia="ru-RU"/>
        </w:rPr>
        <w:t xml:space="preserve"> доходов от сдачи в аренду муниципального имущества казны </w:t>
      </w:r>
      <w:r w:rsidRPr="00812CEE">
        <w:rPr>
          <w:lang w:eastAsia="ru-RU"/>
        </w:rPr>
        <w:t>в 202</w:t>
      </w:r>
      <w:r w:rsidR="001179CC" w:rsidRPr="00812CEE">
        <w:rPr>
          <w:lang w:eastAsia="ru-RU"/>
        </w:rPr>
        <w:t>2</w:t>
      </w:r>
      <w:r w:rsidRPr="00812CEE">
        <w:rPr>
          <w:lang w:eastAsia="ru-RU"/>
        </w:rPr>
        <w:t xml:space="preserve"> году в бюджет </w:t>
      </w:r>
      <w:r w:rsidR="001179CC" w:rsidRPr="00812CEE">
        <w:rPr>
          <w:lang w:eastAsia="ru-RU"/>
        </w:rPr>
        <w:t xml:space="preserve">округа составило </w:t>
      </w:r>
      <w:r w:rsidR="00007168" w:rsidRPr="00812CEE">
        <w:rPr>
          <w:lang w:eastAsia="ru-RU"/>
        </w:rPr>
        <w:t>3 917,0</w:t>
      </w:r>
      <w:r w:rsidRPr="00812CEE">
        <w:rPr>
          <w:lang w:eastAsia="ru-RU"/>
        </w:rPr>
        <w:t xml:space="preserve"> тыс. рублей или </w:t>
      </w:r>
      <w:r w:rsidR="00007168" w:rsidRPr="00812CEE">
        <w:rPr>
          <w:lang w:eastAsia="ru-RU"/>
        </w:rPr>
        <w:t>2,6</w:t>
      </w:r>
      <w:r w:rsidRPr="00812CEE">
        <w:rPr>
          <w:lang w:eastAsia="ru-RU"/>
        </w:rPr>
        <w:t>% в объеме налоговых и неналоговых доходов. Исполнение к годовому плану – 114,</w:t>
      </w:r>
      <w:r w:rsidR="00007168" w:rsidRPr="00812CEE">
        <w:rPr>
          <w:lang w:eastAsia="ru-RU"/>
        </w:rPr>
        <w:t>8</w:t>
      </w:r>
      <w:r w:rsidRPr="00812CEE">
        <w:rPr>
          <w:lang w:eastAsia="ru-RU"/>
        </w:rPr>
        <w:t xml:space="preserve"> % (</w:t>
      </w:r>
      <w:r w:rsidR="00007168" w:rsidRPr="00812CEE">
        <w:rPr>
          <w:lang w:eastAsia="ru-RU"/>
        </w:rPr>
        <w:t>3 413,0</w:t>
      </w:r>
      <w:r w:rsidRPr="00812CEE">
        <w:rPr>
          <w:lang w:eastAsia="ru-RU"/>
        </w:rPr>
        <w:t xml:space="preserve"> тыс. рублей). В сравнении с </w:t>
      </w:r>
      <w:r w:rsidR="00537477" w:rsidRPr="00812CEE">
        <w:rPr>
          <w:lang w:eastAsia="ru-RU"/>
        </w:rPr>
        <w:t>202</w:t>
      </w:r>
      <w:r w:rsidR="00007168" w:rsidRPr="00812CEE">
        <w:rPr>
          <w:lang w:eastAsia="ru-RU"/>
        </w:rPr>
        <w:t>1</w:t>
      </w:r>
      <w:r w:rsidRPr="00812CEE">
        <w:rPr>
          <w:lang w:eastAsia="ru-RU"/>
        </w:rPr>
        <w:t xml:space="preserve"> годом, доходы </w:t>
      </w:r>
      <w:r w:rsidR="00007168" w:rsidRPr="00812CEE">
        <w:rPr>
          <w:lang w:eastAsia="ru-RU"/>
        </w:rPr>
        <w:t>увеличились</w:t>
      </w:r>
      <w:r w:rsidRPr="00812CEE">
        <w:rPr>
          <w:lang w:eastAsia="ru-RU"/>
        </w:rPr>
        <w:t xml:space="preserve"> на </w:t>
      </w:r>
      <w:r w:rsidR="00007168" w:rsidRPr="00812CEE">
        <w:rPr>
          <w:lang w:eastAsia="ru-RU"/>
        </w:rPr>
        <w:t>45</w:t>
      </w:r>
      <w:r w:rsidR="00537477" w:rsidRPr="00812CEE">
        <w:rPr>
          <w:lang w:eastAsia="ru-RU"/>
        </w:rPr>
        <w:t>,2 %</w:t>
      </w:r>
      <w:r w:rsidR="00537477" w:rsidRPr="00812CEE">
        <w:t xml:space="preserve"> </w:t>
      </w:r>
      <w:r w:rsidRPr="00812CEE">
        <w:rPr>
          <w:lang w:eastAsia="ru-RU"/>
        </w:rPr>
        <w:t xml:space="preserve">или на </w:t>
      </w:r>
      <w:r w:rsidR="00007168" w:rsidRPr="00812CEE">
        <w:rPr>
          <w:lang w:eastAsia="ru-RU"/>
        </w:rPr>
        <w:t>1 218,7</w:t>
      </w:r>
      <w:r w:rsidR="00537477" w:rsidRPr="00812CEE">
        <w:rPr>
          <w:lang w:eastAsia="ru-RU"/>
        </w:rPr>
        <w:t xml:space="preserve"> тыс. рублей. </w:t>
      </w:r>
    </w:p>
    <w:p w:rsidR="003827AA" w:rsidRPr="00812CEE" w:rsidRDefault="00D1684A" w:rsidP="003827AA">
      <w:pPr>
        <w:ind w:firstLine="709"/>
        <w:jc w:val="both"/>
        <w:rPr>
          <w:color w:val="000000"/>
          <w:lang w:eastAsia="ru-RU"/>
        </w:rPr>
      </w:pPr>
      <w:r w:rsidRPr="00812CEE">
        <w:rPr>
          <w:bCs/>
          <w:i/>
        </w:rPr>
        <w:t xml:space="preserve">Прочие </w:t>
      </w:r>
      <w:r w:rsidR="00537477" w:rsidRPr="00812CEE">
        <w:rPr>
          <w:bCs/>
          <w:i/>
        </w:rPr>
        <w:t>доходы</w:t>
      </w:r>
      <w:r w:rsidRPr="00812CEE">
        <w:rPr>
          <w:bCs/>
          <w:i/>
        </w:rPr>
        <w:t xml:space="preserve"> от использования имущества</w:t>
      </w:r>
      <w:r w:rsidRPr="00812CEE">
        <w:rPr>
          <w:b/>
          <w:bCs/>
        </w:rPr>
        <w:t xml:space="preserve"> </w:t>
      </w:r>
      <w:r w:rsidRPr="00812CEE">
        <w:t xml:space="preserve">поступили </w:t>
      </w:r>
      <w:r w:rsidR="003827AA" w:rsidRPr="00812CEE">
        <w:t xml:space="preserve">в бюджет </w:t>
      </w:r>
      <w:r w:rsidR="001D127D" w:rsidRPr="00812CEE">
        <w:t>округа</w:t>
      </w:r>
      <w:r w:rsidR="003827AA" w:rsidRPr="00812CEE">
        <w:t xml:space="preserve"> </w:t>
      </w:r>
      <w:r w:rsidR="00537477" w:rsidRPr="00812CEE">
        <w:t>в 202</w:t>
      </w:r>
      <w:r w:rsidR="001D127D" w:rsidRPr="00812CEE">
        <w:t>2</w:t>
      </w:r>
      <w:r w:rsidR="00537477" w:rsidRPr="00812CEE">
        <w:t xml:space="preserve"> году </w:t>
      </w:r>
      <w:r w:rsidRPr="00812CEE">
        <w:t xml:space="preserve">в сумме </w:t>
      </w:r>
      <w:r w:rsidR="001D127D" w:rsidRPr="00812CEE">
        <w:t>6 035,7</w:t>
      </w:r>
      <w:r w:rsidRPr="00812CEE">
        <w:t xml:space="preserve"> тыс. рублей, что составило 100,</w:t>
      </w:r>
      <w:r w:rsidR="001D127D" w:rsidRPr="00812CEE">
        <w:t>9</w:t>
      </w:r>
      <w:r w:rsidRPr="00812CEE">
        <w:t xml:space="preserve">% к утвержденному годовому плану </w:t>
      </w:r>
      <w:r w:rsidR="003827AA" w:rsidRPr="00812CEE">
        <w:t xml:space="preserve">– </w:t>
      </w:r>
      <w:r w:rsidR="001D127D" w:rsidRPr="00812CEE">
        <w:t>5 980,0</w:t>
      </w:r>
      <w:r w:rsidR="00F7097E" w:rsidRPr="00812CEE">
        <w:t xml:space="preserve"> тыс. рублей. </w:t>
      </w:r>
      <w:r w:rsidR="00537477" w:rsidRPr="00812CEE">
        <w:rPr>
          <w:color w:val="000000"/>
          <w:lang w:eastAsia="ru-RU"/>
        </w:rPr>
        <w:t>В</w:t>
      </w:r>
      <w:r w:rsidR="00F7097E" w:rsidRPr="00812CEE">
        <w:rPr>
          <w:color w:val="000000"/>
          <w:lang w:eastAsia="ru-RU"/>
        </w:rPr>
        <w:t xml:space="preserve"> общем объеме доходов </w:t>
      </w:r>
      <w:r w:rsidR="00537477" w:rsidRPr="00812CEE">
        <w:rPr>
          <w:color w:val="000000"/>
          <w:lang w:eastAsia="ru-RU"/>
        </w:rPr>
        <w:t>бюджета за год и</w:t>
      </w:r>
      <w:r w:rsidR="00537477" w:rsidRPr="00812CEE">
        <w:t>х у</w:t>
      </w:r>
      <w:r w:rsidR="00537477" w:rsidRPr="00812CEE">
        <w:rPr>
          <w:color w:val="000000"/>
          <w:lang w:eastAsia="ru-RU"/>
        </w:rPr>
        <w:t xml:space="preserve">дельный вес </w:t>
      </w:r>
      <w:r w:rsidR="00F7097E" w:rsidRPr="00812CEE">
        <w:rPr>
          <w:color w:val="000000"/>
          <w:lang w:eastAsia="ru-RU"/>
        </w:rPr>
        <w:t>составил 0,</w:t>
      </w:r>
      <w:r w:rsidR="001D127D" w:rsidRPr="00812CEE">
        <w:rPr>
          <w:color w:val="000000"/>
          <w:lang w:eastAsia="ru-RU"/>
        </w:rPr>
        <w:t>6</w:t>
      </w:r>
      <w:r w:rsidR="00F7097E" w:rsidRPr="00812CEE">
        <w:rPr>
          <w:bCs/>
          <w:color w:val="000000"/>
          <w:lang w:eastAsia="ru-RU"/>
        </w:rPr>
        <w:t>%</w:t>
      </w:r>
      <w:r w:rsidR="00F7097E" w:rsidRPr="00812CEE">
        <w:rPr>
          <w:color w:val="000000"/>
          <w:lang w:eastAsia="ru-RU"/>
        </w:rPr>
        <w:t>,</w:t>
      </w:r>
      <w:r w:rsidR="003827AA" w:rsidRPr="00812CEE">
        <w:rPr>
          <w:color w:val="000000"/>
          <w:lang w:eastAsia="ru-RU"/>
        </w:rPr>
        <w:t xml:space="preserve"> </w:t>
      </w:r>
      <w:r w:rsidR="001D127D" w:rsidRPr="00812CEE">
        <w:rPr>
          <w:color w:val="000000"/>
          <w:lang w:eastAsia="ru-RU"/>
        </w:rPr>
        <w:t xml:space="preserve">в объеме </w:t>
      </w:r>
      <w:r w:rsidR="00F7097E" w:rsidRPr="00812CEE">
        <w:rPr>
          <w:color w:val="000000"/>
          <w:lang w:eastAsia="ru-RU"/>
        </w:rPr>
        <w:t xml:space="preserve">налоговых </w:t>
      </w:r>
      <w:r w:rsidR="00537477" w:rsidRPr="00812CEE">
        <w:rPr>
          <w:color w:val="000000"/>
          <w:lang w:eastAsia="ru-RU"/>
        </w:rPr>
        <w:t xml:space="preserve">и неналоговых </w:t>
      </w:r>
      <w:r w:rsidR="00F7097E" w:rsidRPr="00812CEE">
        <w:rPr>
          <w:color w:val="000000"/>
          <w:lang w:eastAsia="ru-RU"/>
        </w:rPr>
        <w:t xml:space="preserve">доходов – </w:t>
      </w:r>
      <w:r w:rsidR="001D127D" w:rsidRPr="00812CEE">
        <w:rPr>
          <w:color w:val="000000"/>
          <w:lang w:eastAsia="ru-RU"/>
        </w:rPr>
        <w:t>3</w:t>
      </w:r>
      <w:r w:rsidR="00537477" w:rsidRPr="00812CEE">
        <w:rPr>
          <w:color w:val="000000"/>
          <w:lang w:eastAsia="ru-RU"/>
        </w:rPr>
        <w:t>,9</w:t>
      </w:r>
      <w:r w:rsidR="00F7097E" w:rsidRPr="00812CEE">
        <w:rPr>
          <w:color w:val="000000"/>
          <w:lang w:eastAsia="ru-RU"/>
        </w:rPr>
        <w:t xml:space="preserve"> %. </w:t>
      </w:r>
      <w:r w:rsidR="003827AA" w:rsidRPr="00812CEE">
        <w:rPr>
          <w:color w:val="000000"/>
          <w:lang w:eastAsia="ru-RU"/>
        </w:rPr>
        <w:t>По отношению к 20</w:t>
      </w:r>
      <w:r w:rsidR="00537477" w:rsidRPr="00812CEE">
        <w:rPr>
          <w:color w:val="000000"/>
          <w:lang w:eastAsia="ru-RU"/>
        </w:rPr>
        <w:t>2</w:t>
      </w:r>
      <w:r w:rsidR="001D127D" w:rsidRPr="00812CEE">
        <w:rPr>
          <w:color w:val="000000"/>
          <w:lang w:eastAsia="ru-RU"/>
        </w:rPr>
        <w:t>1</w:t>
      </w:r>
      <w:r w:rsidR="003827AA" w:rsidRPr="00812CEE">
        <w:rPr>
          <w:color w:val="000000"/>
          <w:lang w:eastAsia="ru-RU"/>
        </w:rPr>
        <w:t xml:space="preserve"> году, наблюдается </w:t>
      </w:r>
      <w:r w:rsidR="00061D53" w:rsidRPr="00812CEE">
        <w:rPr>
          <w:color w:val="000000"/>
          <w:lang w:eastAsia="ru-RU"/>
        </w:rPr>
        <w:t>у</w:t>
      </w:r>
      <w:r w:rsidR="001D127D" w:rsidRPr="00812CEE">
        <w:rPr>
          <w:color w:val="000000"/>
          <w:lang w:eastAsia="ru-RU"/>
        </w:rPr>
        <w:t>меньшение</w:t>
      </w:r>
      <w:r w:rsidR="003827AA" w:rsidRPr="00812CEE">
        <w:rPr>
          <w:color w:val="000000"/>
          <w:lang w:eastAsia="ru-RU"/>
        </w:rPr>
        <w:t xml:space="preserve"> поступлений на </w:t>
      </w:r>
      <w:r w:rsidR="001D127D" w:rsidRPr="00812CEE">
        <w:rPr>
          <w:color w:val="000000"/>
          <w:lang w:eastAsia="ru-RU"/>
        </w:rPr>
        <w:t>8,0</w:t>
      </w:r>
      <w:r w:rsidR="00061D53" w:rsidRPr="00812CEE">
        <w:rPr>
          <w:color w:val="000000"/>
          <w:lang w:eastAsia="ru-RU"/>
        </w:rPr>
        <w:t>%</w:t>
      </w:r>
      <w:r w:rsidR="003827AA" w:rsidRPr="00812CEE">
        <w:rPr>
          <w:color w:val="000000"/>
          <w:lang w:eastAsia="ru-RU"/>
        </w:rPr>
        <w:t xml:space="preserve"> или на</w:t>
      </w:r>
      <w:r w:rsidR="00061D53" w:rsidRPr="00812CEE">
        <w:rPr>
          <w:color w:val="000000"/>
          <w:lang w:eastAsia="ru-RU"/>
        </w:rPr>
        <w:t xml:space="preserve"> сумму </w:t>
      </w:r>
      <w:r w:rsidR="001D127D" w:rsidRPr="00812CEE">
        <w:rPr>
          <w:color w:val="000000"/>
          <w:lang w:eastAsia="ru-RU"/>
        </w:rPr>
        <w:t>522,6</w:t>
      </w:r>
      <w:r w:rsidR="00061D53" w:rsidRPr="00812CEE">
        <w:rPr>
          <w:color w:val="000000"/>
          <w:lang w:eastAsia="ru-RU"/>
        </w:rPr>
        <w:t xml:space="preserve"> тыс. рублей</w:t>
      </w:r>
      <w:r w:rsidR="003827AA" w:rsidRPr="00812CEE">
        <w:rPr>
          <w:color w:val="000000"/>
          <w:lang w:eastAsia="ru-RU"/>
        </w:rPr>
        <w:t>.</w:t>
      </w:r>
    </w:p>
    <w:p w:rsidR="003827AA" w:rsidRPr="00812CEE" w:rsidRDefault="00061D53" w:rsidP="00061D53">
      <w:pPr>
        <w:ind w:firstLine="709"/>
        <w:jc w:val="both"/>
        <w:rPr>
          <w:i/>
          <w:color w:val="000000"/>
          <w:lang w:eastAsia="ru-RU"/>
        </w:rPr>
      </w:pPr>
      <w:r w:rsidRPr="00812CEE">
        <w:rPr>
          <w:color w:val="000000"/>
          <w:lang w:eastAsia="ru-RU"/>
        </w:rPr>
        <w:t>Поступление по</w:t>
      </w:r>
      <w:r w:rsidRPr="00812CEE">
        <w:rPr>
          <w:i/>
          <w:color w:val="000000"/>
          <w:lang w:eastAsia="ru-RU"/>
        </w:rPr>
        <w:t xml:space="preserve"> штрафам, санкциям, возмещению ущерба </w:t>
      </w:r>
      <w:r w:rsidRPr="00812CEE">
        <w:rPr>
          <w:color w:val="000000"/>
          <w:lang w:eastAsia="ru-RU"/>
        </w:rPr>
        <w:t>за 202</w:t>
      </w:r>
      <w:r w:rsidR="00D764C9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 год исполнено в сумме </w:t>
      </w:r>
      <w:r w:rsidR="00434A44" w:rsidRPr="00812CEE">
        <w:rPr>
          <w:color w:val="000000"/>
          <w:lang w:eastAsia="ru-RU"/>
        </w:rPr>
        <w:t>14 906,1</w:t>
      </w:r>
      <w:r w:rsidRPr="00812CEE">
        <w:rPr>
          <w:color w:val="000000"/>
          <w:lang w:eastAsia="ru-RU"/>
        </w:rPr>
        <w:t xml:space="preserve"> тыс. рублей, что составило 10</w:t>
      </w:r>
      <w:r w:rsidR="00434A44" w:rsidRPr="00812CEE">
        <w:rPr>
          <w:color w:val="000000"/>
          <w:lang w:eastAsia="ru-RU"/>
        </w:rPr>
        <w:t>0</w:t>
      </w:r>
      <w:r w:rsidRPr="00812CEE">
        <w:rPr>
          <w:color w:val="000000"/>
          <w:lang w:eastAsia="ru-RU"/>
        </w:rPr>
        <w:t>,</w:t>
      </w:r>
      <w:r w:rsidR="00434A44" w:rsidRPr="00812CEE">
        <w:rPr>
          <w:color w:val="000000"/>
          <w:lang w:eastAsia="ru-RU"/>
        </w:rPr>
        <w:t>6</w:t>
      </w:r>
      <w:r w:rsidRPr="00812CEE">
        <w:rPr>
          <w:color w:val="000000"/>
          <w:lang w:eastAsia="ru-RU"/>
        </w:rPr>
        <w:t>% к уточненному годовому плану (</w:t>
      </w:r>
      <w:r w:rsidR="00434A44" w:rsidRPr="00812CEE">
        <w:rPr>
          <w:color w:val="000000"/>
          <w:lang w:eastAsia="ru-RU"/>
        </w:rPr>
        <w:t>14 810,4</w:t>
      </w:r>
      <w:r w:rsidRPr="00812CEE">
        <w:rPr>
          <w:color w:val="000000"/>
          <w:lang w:eastAsia="ru-RU"/>
        </w:rPr>
        <w:t xml:space="preserve"> тыс. рублей), перевыполнение плана составило 9</w:t>
      </w:r>
      <w:r w:rsidR="00434A44" w:rsidRPr="00812CEE">
        <w:rPr>
          <w:color w:val="000000"/>
          <w:lang w:eastAsia="ru-RU"/>
        </w:rPr>
        <w:t>5</w:t>
      </w:r>
      <w:r w:rsidRPr="00812CEE">
        <w:rPr>
          <w:color w:val="000000"/>
          <w:lang w:eastAsia="ru-RU"/>
        </w:rPr>
        <w:t>,</w:t>
      </w:r>
      <w:r w:rsidR="00434A44" w:rsidRPr="00812CEE">
        <w:rPr>
          <w:color w:val="000000"/>
          <w:lang w:eastAsia="ru-RU"/>
        </w:rPr>
        <w:t>7</w:t>
      </w:r>
      <w:r w:rsidRPr="00812CEE">
        <w:rPr>
          <w:color w:val="000000"/>
          <w:lang w:eastAsia="ru-RU"/>
        </w:rPr>
        <w:t xml:space="preserve"> тыс. рублей.</w:t>
      </w:r>
      <w:r w:rsidRPr="00812CEE">
        <w:rPr>
          <w:i/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>Удельный вес в</w:t>
      </w:r>
      <w:r w:rsidR="003827AA" w:rsidRPr="00812CEE">
        <w:rPr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 xml:space="preserve">налоговых и неналоговых доходах </w:t>
      </w:r>
      <w:r w:rsidR="00434A44" w:rsidRPr="00812CEE">
        <w:rPr>
          <w:color w:val="000000"/>
          <w:lang w:eastAsia="ru-RU"/>
        </w:rPr>
        <w:t>–</w:t>
      </w:r>
      <w:r w:rsidRPr="00812CEE">
        <w:rPr>
          <w:color w:val="000000"/>
          <w:lang w:eastAsia="ru-RU"/>
        </w:rPr>
        <w:t xml:space="preserve"> </w:t>
      </w:r>
      <w:r w:rsidR="00434A44" w:rsidRPr="00812CEE">
        <w:rPr>
          <w:color w:val="000000"/>
          <w:lang w:eastAsia="ru-RU"/>
        </w:rPr>
        <w:t>9,7</w:t>
      </w:r>
      <w:r w:rsidRPr="00812CEE">
        <w:rPr>
          <w:color w:val="000000"/>
          <w:lang w:eastAsia="ru-RU"/>
        </w:rPr>
        <w:t xml:space="preserve"> %.</w:t>
      </w:r>
      <w:r w:rsidRPr="00812CEE">
        <w:t xml:space="preserve"> В </w:t>
      </w:r>
      <w:r w:rsidR="003827AA" w:rsidRPr="00812CEE">
        <w:rPr>
          <w:color w:val="000000"/>
          <w:lang w:eastAsia="ru-RU"/>
        </w:rPr>
        <w:t>общей сумме доходов бюдж</w:t>
      </w:r>
      <w:r w:rsidR="00434A44" w:rsidRPr="00812CEE">
        <w:rPr>
          <w:color w:val="000000"/>
          <w:lang w:eastAsia="ru-RU"/>
        </w:rPr>
        <w:t>ета округа</w:t>
      </w:r>
      <w:r w:rsidR="003827AA" w:rsidRPr="00812CEE">
        <w:rPr>
          <w:color w:val="000000"/>
          <w:lang w:eastAsia="ru-RU"/>
        </w:rPr>
        <w:t xml:space="preserve"> </w:t>
      </w:r>
      <w:r w:rsidRPr="00812CEE">
        <w:rPr>
          <w:color w:val="000000"/>
          <w:lang w:eastAsia="ru-RU"/>
        </w:rPr>
        <w:t>в 202</w:t>
      </w:r>
      <w:r w:rsidR="00434A44" w:rsidRPr="00812CEE">
        <w:rPr>
          <w:color w:val="000000"/>
          <w:lang w:eastAsia="ru-RU"/>
        </w:rPr>
        <w:t>2</w:t>
      </w:r>
      <w:r w:rsidRPr="00812CEE">
        <w:rPr>
          <w:color w:val="000000"/>
          <w:lang w:eastAsia="ru-RU"/>
        </w:rPr>
        <w:t xml:space="preserve"> году поступления </w:t>
      </w:r>
      <w:r w:rsidR="003827AA" w:rsidRPr="00812CEE">
        <w:rPr>
          <w:color w:val="000000"/>
          <w:lang w:eastAsia="ru-RU"/>
        </w:rPr>
        <w:t>составил</w:t>
      </w:r>
      <w:r w:rsidRPr="00812CEE">
        <w:rPr>
          <w:color w:val="000000"/>
          <w:lang w:eastAsia="ru-RU"/>
        </w:rPr>
        <w:t>и</w:t>
      </w:r>
      <w:r w:rsidR="00434A44" w:rsidRPr="00812CEE">
        <w:rPr>
          <w:color w:val="000000"/>
          <w:lang w:eastAsia="ru-RU"/>
        </w:rPr>
        <w:t xml:space="preserve"> 1</w:t>
      </w:r>
      <w:r w:rsidR="003827AA" w:rsidRPr="00812CEE">
        <w:rPr>
          <w:color w:val="000000"/>
          <w:lang w:eastAsia="ru-RU"/>
        </w:rPr>
        <w:t>,</w:t>
      </w:r>
      <w:r w:rsidR="00434A44" w:rsidRPr="00812CEE">
        <w:rPr>
          <w:color w:val="000000"/>
          <w:lang w:eastAsia="ru-RU"/>
        </w:rPr>
        <w:t>5</w:t>
      </w:r>
      <w:r w:rsidRPr="00812CEE">
        <w:rPr>
          <w:color w:val="000000"/>
          <w:lang w:eastAsia="ru-RU"/>
        </w:rPr>
        <w:t xml:space="preserve"> %.</w:t>
      </w:r>
      <w:r w:rsidR="003827AA" w:rsidRPr="00812CEE">
        <w:rPr>
          <w:color w:val="000000"/>
          <w:lang w:eastAsia="ru-RU"/>
        </w:rPr>
        <w:t xml:space="preserve"> По отношению к </w:t>
      </w:r>
      <w:r w:rsidRPr="00812CEE">
        <w:rPr>
          <w:color w:val="000000"/>
          <w:lang w:eastAsia="ru-RU"/>
        </w:rPr>
        <w:t>предыдущему отчетному периоду</w:t>
      </w:r>
      <w:r w:rsidR="003827AA" w:rsidRPr="00812CEE">
        <w:rPr>
          <w:color w:val="000000"/>
          <w:lang w:eastAsia="ru-RU"/>
        </w:rPr>
        <w:t xml:space="preserve">, наблюдается рост поступлений на сумму </w:t>
      </w:r>
      <w:r w:rsidR="00434A44" w:rsidRPr="00812CEE">
        <w:rPr>
          <w:color w:val="000000"/>
          <w:lang w:eastAsia="ru-RU"/>
        </w:rPr>
        <w:t>12 721,3</w:t>
      </w:r>
      <w:r w:rsidR="003827AA" w:rsidRPr="00812CEE">
        <w:rPr>
          <w:color w:val="000000"/>
          <w:lang w:eastAsia="ru-RU"/>
        </w:rPr>
        <w:t xml:space="preserve"> тыс. рублей или </w:t>
      </w:r>
      <w:r w:rsidR="00434A44" w:rsidRPr="00812CEE">
        <w:rPr>
          <w:color w:val="000000"/>
          <w:lang w:eastAsia="ru-RU"/>
        </w:rPr>
        <w:t>582,3</w:t>
      </w:r>
      <w:r w:rsidRPr="00812CEE">
        <w:rPr>
          <w:color w:val="000000"/>
          <w:lang w:eastAsia="ru-RU"/>
        </w:rPr>
        <w:t xml:space="preserve"> %.</w:t>
      </w:r>
    </w:p>
    <w:p w:rsidR="00395A1F" w:rsidRPr="00812CEE" w:rsidRDefault="00395A1F" w:rsidP="002C60C8">
      <w:pPr>
        <w:ind w:firstLine="709"/>
        <w:jc w:val="both"/>
        <w:rPr>
          <w:color w:val="993366"/>
          <w:lang w:eastAsia="ru-RU"/>
        </w:rPr>
      </w:pPr>
      <w:r w:rsidRPr="00812CEE">
        <w:rPr>
          <w:u w:val="single"/>
          <w:lang w:eastAsia="ru-RU"/>
        </w:rPr>
        <w:t>Безвозмездные поступления</w:t>
      </w:r>
      <w:r w:rsidR="00D151DF" w:rsidRPr="00812CEE">
        <w:rPr>
          <w:u w:val="single"/>
          <w:lang w:eastAsia="ru-RU"/>
        </w:rPr>
        <w:t xml:space="preserve"> от других бюджетов бюджетной системы РФ</w:t>
      </w:r>
      <w:r w:rsidRPr="00812CEE">
        <w:rPr>
          <w:lang w:eastAsia="ru-RU"/>
        </w:rPr>
        <w:t xml:space="preserve"> </w:t>
      </w:r>
      <w:r w:rsidR="00D151DF" w:rsidRPr="00812CEE">
        <w:rPr>
          <w:lang w:eastAsia="ru-RU"/>
        </w:rPr>
        <w:t xml:space="preserve">за </w:t>
      </w:r>
      <w:r w:rsidR="001708AA" w:rsidRPr="00812CEE">
        <w:rPr>
          <w:lang w:eastAsia="ru-RU"/>
        </w:rPr>
        <w:t>202</w:t>
      </w:r>
      <w:r w:rsidR="00D423A1" w:rsidRPr="00812CEE">
        <w:rPr>
          <w:lang w:eastAsia="ru-RU"/>
        </w:rPr>
        <w:t>2</w:t>
      </w:r>
      <w:r w:rsidR="001708AA" w:rsidRPr="00812CEE">
        <w:rPr>
          <w:lang w:eastAsia="ru-RU"/>
        </w:rPr>
        <w:t xml:space="preserve"> год </w:t>
      </w:r>
      <w:r w:rsidR="00D151DF" w:rsidRPr="00812CEE">
        <w:rPr>
          <w:lang w:eastAsia="ru-RU"/>
        </w:rPr>
        <w:t>составили</w:t>
      </w:r>
      <w:r w:rsidR="001708AA" w:rsidRPr="00812CEE">
        <w:rPr>
          <w:lang w:eastAsia="ru-RU"/>
        </w:rPr>
        <w:t xml:space="preserve"> </w:t>
      </w:r>
      <w:r w:rsidR="00613589" w:rsidRPr="00812CEE">
        <w:rPr>
          <w:lang w:eastAsia="ru-RU"/>
        </w:rPr>
        <w:t>872</w:t>
      </w:r>
      <w:r w:rsidR="0059410F" w:rsidRPr="00812CEE">
        <w:rPr>
          <w:lang w:eastAsia="ru-RU"/>
        </w:rPr>
        <w:t> </w:t>
      </w:r>
      <w:r w:rsidR="00613589" w:rsidRPr="00812CEE">
        <w:rPr>
          <w:lang w:eastAsia="ru-RU"/>
        </w:rPr>
        <w:t>918</w:t>
      </w:r>
      <w:r w:rsidR="0059410F" w:rsidRPr="00812CEE">
        <w:rPr>
          <w:lang w:eastAsia="ru-RU"/>
        </w:rPr>
        <w:t>,</w:t>
      </w:r>
      <w:r w:rsidR="00613589" w:rsidRPr="00812CEE">
        <w:rPr>
          <w:lang w:eastAsia="ru-RU"/>
        </w:rPr>
        <w:t>8</w:t>
      </w:r>
      <w:r w:rsidRPr="00812CEE">
        <w:rPr>
          <w:lang w:eastAsia="ru-RU"/>
        </w:rPr>
        <w:t xml:space="preserve"> тыс. рублей </w:t>
      </w:r>
      <w:r w:rsidR="00D151DF" w:rsidRPr="00812CEE">
        <w:rPr>
          <w:lang w:eastAsia="ru-RU"/>
        </w:rPr>
        <w:t>или</w:t>
      </w:r>
      <w:r w:rsidRPr="00812CEE">
        <w:rPr>
          <w:lang w:eastAsia="ru-RU"/>
        </w:rPr>
        <w:t xml:space="preserve"> </w:t>
      </w:r>
      <w:r w:rsidR="00D151DF" w:rsidRPr="00812CEE">
        <w:rPr>
          <w:lang w:eastAsia="ru-RU"/>
        </w:rPr>
        <w:t>97,</w:t>
      </w:r>
      <w:r w:rsidR="00613589" w:rsidRPr="00812CEE">
        <w:rPr>
          <w:lang w:eastAsia="ru-RU"/>
        </w:rPr>
        <w:t>6</w:t>
      </w:r>
      <w:r w:rsidRPr="00812CEE">
        <w:rPr>
          <w:lang w:eastAsia="ru-RU"/>
        </w:rPr>
        <w:t>% к план</w:t>
      </w:r>
      <w:r w:rsidR="00771230" w:rsidRPr="00812CEE">
        <w:rPr>
          <w:lang w:eastAsia="ru-RU"/>
        </w:rPr>
        <w:t>у (</w:t>
      </w:r>
      <w:r w:rsidR="00613589" w:rsidRPr="00812CEE">
        <w:rPr>
          <w:lang w:eastAsia="ru-RU"/>
        </w:rPr>
        <w:t>893 982,6</w:t>
      </w:r>
      <w:r w:rsidR="00771230" w:rsidRPr="00812CEE">
        <w:rPr>
          <w:lang w:eastAsia="ru-RU"/>
        </w:rPr>
        <w:t xml:space="preserve"> </w:t>
      </w:r>
      <w:r w:rsidRPr="00812CEE">
        <w:rPr>
          <w:lang w:eastAsia="ru-RU"/>
        </w:rPr>
        <w:t>тыс. рублей</w:t>
      </w:r>
      <w:r w:rsidR="00771230" w:rsidRPr="00812CEE">
        <w:rPr>
          <w:lang w:eastAsia="ru-RU"/>
        </w:rPr>
        <w:t>)</w:t>
      </w:r>
      <w:r w:rsidRPr="00812CEE">
        <w:rPr>
          <w:lang w:eastAsia="ru-RU"/>
        </w:rPr>
        <w:t>.</w:t>
      </w:r>
      <w:r w:rsidR="001708AA" w:rsidRPr="00812CEE">
        <w:rPr>
          <w:lang w:eastAsia="ru-RU"/>
        </w:rPr>
        <w:t xml:space="preserve"> Невыполнение плана составило </w:t>
      </w:r>
      <w:r w:rsidR="00613589" w:rsidRPr="00812CEE">
        <w:rPr>
          <w:lang w:eastAsia="ru-RU"/>
        </w:rPr>
        <w:t>21 063,8</w:t>
      </w:r>
      <w:r w:rsidR="00771230" w:rsidRPr="00812CEE">
        <w:rPr>
          <w:lang w:eastAsia="ru-RU"/>
        </w:rPr>
        <w:t xml:space="preserve"> </w:t>
      </w:r>
      <w:r w:rsidR="001708AA" w:rsidRPr="00812CEE">
        <w:rPr>
          <w:lang w:eastAsia="ru-RU"/>
        </w:rPr>
        <w:t>тыс. рублей</w:t>
      </w:r>
      <w:r w:rsidR="00771230" w:rsidRPr="00812CEE">
        <w:rPr>
          <w:lang w:eastAsia="ru-RU"/>
        </w:rPr>
        <w:t xml:space="preserve"> (2,</w:t>
      </w:r>
      <w:r w:rsidR="00613589" w:rsidRPr="00812CEE">
        <w:rPr>
          <w:lang w:eastAsia="ru-RU"/>
        </w:rPr>
        <w:t>4</w:t>
      </w:r>
      <w:r w:rsidR="00771230" w:rsidRPr="00812CEE">
        <w:rPr>
          <w:lang w:eastAsia="ru-RU"/>
        </w:rPr>
        <w:t xml:space="preserve"> %)</w:t>
      </w:r>
      <w:r w:rsidR="001708AA" w:rsidRPr="00812CEE">
        <w:rPr>
          <w:lang w:eastAsia="ru-RU"/>
        </w:rPr>
        <w:t>.</w:t>
      </w:r>
      <w:r w:rsidRPr="00812CEE">
        <w:rPr>
          <w:color w:val="000000"/>
          <w:lang w:eastAsia="ru-RU"/>
        </w:rPr>
        <w:t xml:space="preserve"> Удельный вес в общем объеме доходов </w:t>
      </w:r>
      <w:r w:rsidR="00771230" w:rsidRPr="00812CEE">
        <w:rPr>
          <w:color w:val="000000"/>
          <w:lang w:eastAsia="ru-RU"/>
        </w:rPr>
        <w:t xml:space="preserve">бюджета </w:t>
      </w:r>
      <w:r w:rsidR="00613589" w:rsidRPr="00812CEE">
        <w:rPr>
          <w:color w:val="000000"/>
          <w:lang w:eastAsia="ru-RU"/>
        </w:rPr>
        <w:t>округа</w:t>
      </w:r>
      <w:r w:rsidR="00771230" w:rsidRPr="00812CEE">
        <w:rPr>
          <w:color w:val="000000"/>
          <w:lang w:eastAsia="ru-RU"/>
        </w:rPr>
        <w:t xml:space="preserve"> </w:t>
      </w:r>
      <w:r w:rsidR="00613589" w:rsidRPr="00812CEE">
        <w:rPr>
          <w:color w:val="000000"/>
          <w:lang w:eastAsia="ru-RU"/>
        </w:rPr>
        <w:t>–</w:t>
      </w:r>
      <w:r w:rsidRPr="00812CEE">
        <w:rPr>
          <w:color w:val="000000"/>
          <w:lang w:eastAsia="ru-RU"/>
        </w:rPr>
        <w:t xml:space="preserve"> </w:t>
      </w:r>
      <w:r w:rsidR="00613589" w:rsidRPr="00812CEE">
        <w:rPr>
          <w:color w:val="000000"/>
          <w:lang w:eastAsia="ru-RU"/>
        </w:rPr>
        <w:t>85,0</w:t>
      </w:r>
      <w:r w:rsidRPr="00812CEE">
        <w:rPr>
          <w:bCs/>
          <w:color w:val="000000"/>
          <w:lang w:eastAsia="ru-RU"/>
        </w:rPr>
        <w:t>%</w:t>
      </w:r>
      <w:r w:rsidRPr="00812CEE">
        <w:rPr>
          <w:color w:val="000000"/>
          <w:lang w:eastAsia="ru-RU"/>
        </w:rPr>
        <w:t>. В сравнении с 20</w:t>
      </w:r>
      <w:r w:rsidR="00771230" w:rsidRPr="00812CEE">
        <w:rPr>
          <w:color w:val="000000"/>
          <w:lang w:eastAsia="ru-RU"/>
        </w:rPr>
        <w:t>2</w:t>
      </w:r>
      <w:r w:rsidR="00613589" w:rsidRPr="00812CEE">
        <w:rPr>
          <w:color w:val="000000"/>
          <w:lang w:eastAsia="ru-RU"/>
        </w:rPr>
        <w:t>1</w:t>
      </w:r>
      <w:r w:rsidRPr="00812CEE">
        <w:rPr>
          <w:color w:val="000000"/>
          <w:lang w:eastAsia="ru-RU"/>
        </w:rPr>
        <w:t xml:space="preserve"> годом, безвозмездные перечисления у</w:t>
      </w:r>
      <w:r w:rsidR="00576027" w:rsidRPr="00812CEE">
        <w:rPr>
          <w:color w:val="000000"/>
          <w:lang w:eastAsia="ru-RU"/>
        </w:rPr>
        <w:t>велич</w:t>
      </w:r>
      <w:r w:rsidRPr="00812CEE">
        <w:rPr>
          <w:color w:val="000000"/>
          <w:lang w:eastAsia="ru-RU"/>
        </w:rPr>
        <w:t xml:space="preserve">ились на сумму </w:t>
      </w:r>
      <w:r w:rsidR="00613589" w:rsidRPr="00812CEE">
        <w:rPr>
          <w:color w:val="000000"/>
          <w:lang w:eastAsia="ru-RU"/>
        </w:rPr>
        <w:t>248 272,3</w:t>
      </w:r>
      <w:r w:rsidRPr="00812CEE">
        <w:rPr>
          <w:color w:val="000000"/>
          <w:lang w:eastAsia="ru-RU"/>
        </w:rPr>
        <w:t xml:space="preserve"> тыс. рублей или на </w:t>
      </w:r>
      <w:r w:rsidR="00613589" w:rsidRPr="00812CEE">
        <w:rPr>
          <w:color w:val="000000"/>
          <w:lang w:eastAsia="ru-RU"/>
        </w:rPr>
        <w:t>39</w:t>
      </w:r>
      <w:r w:rsidR="00771230" w:rsidRPr="00812CEE">
        <w:rPr>
          <w:color w:val="000000"/>
          <w:lang w:eastAsia="ru-RU"/>
        </w:rPr>
        <w:t>,7</w:t>
      </w:r>
      <w:r w:rsidRPr="00812CEE">
        <w:rPr>
          <w:color w:val="000000"/>
          <w:lang w:eastAsia="ru-RU"/>
        </w:rPr>
        <w:t xml:space="preserve"> %.</w:t>
      </w:r>
    </w:p>
    <w:p w:rsidR="00CB2CCB" w:rsidRPr="00812CEE" w:rsidRDefault="007471B8" w:rsidP="00395A1F">
      <w:pPr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>Н</w:t>
      </w:r>
      <w:r w:rsidR="00395A1F" w:rsidRPr="00812CEE">
        <w:rPr>
          <w:lang w:eastAsia="ru-RU"/>
        </w:rPr>
        <w:t>аибольший удельный вес в безвозмездных п</w:t>
      </w:r>
      <w:r w:rsidR="00576027" w:rsidRPr="00812CEE">
        <w:rPr>
          <w:lang w:eastAsia="ru-RU"/>
        </w:rPr>
        <w:t>оступлениях</w:t>
      </w:r>
      <w:r w:rsidR="00395A1F" w:rsidRPr="00812CEE">
        <w:rPr>
          <w:lang w:eastAsia="ru-RU"/>
        </w:rPr>
        <w:t xml:space="preserve"> </w:t>
      </w:r>
      <w:r w:rsidRPr="00812CEE">
        <w:rPr>
          <w:lang w:eastAsia="ru-RU"/>
        </w:rPr>
        <w:t>в 202</w:t>
      </w:r>
      <w:r w:rsidR="00DA36BA" w:rsidRPr="00812CEE">
        <w:rPr>
          <w:lang w:eastAsia="ru-RU"/>
        </w:rPr>
        <w:t>2</w:t>
      </w:r>
      <w:r w:rsidRPr="00812CEE">
        <w:rPr>
          <w:lang w:eastAsia="ru-RU"/>
        </w:rPr>
        <w:t xml:space="preserve"> году имеют</w:t>
      </w:r>
      <w:r w:rsidRPr="00812CEE">
        <w:rPr>
          <w:i/>
          <w:lang w:eastAsia="ru-RU"/>
        </w:rPr>
        <w:t xml:space="preserve"> субвенции</w:t>
      </w:r>
      <w:r w:rsidRPr="00812CEE">
        <w:rPr>
          <w:lang w:eastAsia="ru-RU"/>
        </w:rPr>
        <w:t xml:space="preserve"> </w:t>
      </w:r>
      <w:r w:rsidR="00395A1F" w:rsidRPr="00812CEE">
        <w:rPr>
          <w:lang w:eastAsia="ru-RU"/>
        </w:rPr>
        <w:t xml:space="preserve">– </w:t>
      </w:r>
      <w:r w:rsidR="00DA36BA" w:rsidRPr="00812CEE">
        <w:rPr>
          <w:lang w:eastAsia="ru-RU"/>
        </w:rPr>
        <w:t>41,2</w:t>
      </w:r>
      <w:r w:rsidR="00395A1F" w:rsidRPr="00812CEE">
        <w:rPr>
          <w:lang w:eastAsia="ru-RU"/>
        </w:rPr>
        <w:t>%</w:t>
      </w:r>
      <w:r w:rsidR="00576027" w:rsidRPr="00812CEE">
        <w:rPr>
          <w:lang w:eastAsia="ru-RU"/>
        </w:rPr>
        <w:t>.</w:t>
      </w:r>
      <w:r w:rsidR="00395A1F" w:rsidRPr="00812CEE">
        <w:rPr>
          <w:lang w:eastAsia="ru-RU"/>
        </w:rPr>
        <w:t xml:space="preserve"> Исполнение составило </w:t>
      </w:r>
      <w:r w:rsidR="00DA36BA" w:rsidRPr="00812CEE">
        <w:rPr>
          <w:lang w:eastAsia="ru-RU"/>
        </w:rPr>
        <w:t>359 390,7</w:t>
      </w:r>
      <w:r w:rsidR="00395A1F" w:rsidRPr="00812CEE">
        <w:rPr>
          <w:lang w:eastAsia="ru-RU"/>
        </w:rPr>
        <w:t xml:space="preserve"> тыс. рублей</w:t>
      </w:r>
      <w:r w:rsidR="00841A9C" w:rsidRPr="00812CEE">
        <w:rPr>
          <w:lang w:eastAsia="ru-RU"/>
        </w:rPr>
        <w:t xml:space="preserve"> </w:t>
      </w:r>
      <w:r w:rsidR="004D7B64" w:rsidRPr="00812CEE">
        <w:rPr>
          <w:lang w:eastAsia="ru-RU"/>
        </w:rPr>
        <w:t xml:space="preserve">или </w:t>
      </w:r>
      <w:r w:rsidR="00DA36BA" w:rsidRPr="00812CEE">
        <w:rPr>
          <w:lang w:eastAsia="ru-RU"/>
        </w:rPr>
        <w:t>95,0</w:t>
      </w:r>
      <w:r w:rsidR="00841A9C" w:rsidRPr="00812CEE">
        <w:rPr>
          <w:lang w:eastAsia="ru-RU"/>
        </w:rPr>
        <w:t>% годовых плановых назначений (</w:t>
      </w:r>
      <w:r w:rsidR="00DA36BA" w:rsidRPr="00812CEE">
        <w:rPr>
          <w:lang w:eastAsia="ru-RU"/>
        </w:rPr>
        <w:t>378 429,0</w:t>
      </w:r>
      <w:r w:rsidRPr="00812CEE">
        <w:rPr>
          <w:lang w:eastAsia="ru-RU"/>
        </w:rPr>
        <w:t xml:space="preserve"> </w:t>
      </w:r>
      <w:r w:rsidR="00841A9C" w:rsidRPr="00812CEE">
        <w:rPr>
          <w:lang w:eastAsia="ru-RU"/>
        </w:rPr>
        <w:t xml:space="preserve">тыс. рублей).  </w:t>
      </w:r>
      <w:r w:rsidRPr="00812CEE">
        <w:rPr>
          <w:lang w:eastAsia="ru-RU"/>
        </w:rPr>
        <w:t>В сравнении с 202</w:t>
      </w:r>
      <w:r w:rsidR="00DA36BA" w:rsidRPr="00812CEE">
        <w:rPr>
          <w:lang w:eastAsia="ru-RU"/>
        </w:rPr>
        <w:t>1</w:t>
      </w:r>
      <w:r w:rsidRPr="00812CEE">
        <w:rPr>
          <w:lang w:eastAsia="ru-RU"/>
        </w:rPr>
        <w:t xml:space="preserve"> годом, </w:t>
      </w:r>
      <w:r w:rsidR="00841A9C" w:rsidRPr="00812CEE">
        <w:rPr>
          <w:lang w:eastAsia="ru-RU"/>
        </w:rPr>
        <w:t xml:space="preserve">поступления </w:t>
      </w:r>
      <w:r w:rsidRPr="00812CEE">
        <w:rPr>
          <w:lang w:eastAsia="ru-RU"/>
        </w:rPr>
        <w:t>увелич</w:t>
      </w:r>
      <w:r w:rsidR="00870F23" w:rsidRPr="00812CEE">
        <w:rPr>
          <w:lang w:eastAsia="ru-RU"/>
        </w:rPr>
        <w:t>ились на</w:t>
      </w:r>
      <w:r w:rsidR="00CB2CCB" w:rsidRPr="00812CEE">
        <w:rPr>
          <w:lang w:eastAsia="ru-RU"/>
        </w:rPr>
        <w:t xml:space="preserve"> сумму </w:t>
      </w:r>
      <w:r w:rsidR="00DA36BA" w:rsidRPr="00812CEE">
        <w:rPr>
          <w:lang w:eastAsia="ru-RU"/>
        </w:rPr>
        <w:t>19 680,6</w:t>
      </w:r>
      <w:r w:rsidR="00870F23" w:rsidRPr="00812CEE">
        <w:rPr>
          <w:lang w:eastAsia="ru-RU"/>
        </w:rPr>
        <w:t xml:space="preserve"> </w:t>
      </w:r>
      <w:r w:rsidR="00CB2CCB" w:rsidRPr="00812CEE">
        <w:rPr>
          <w:lang w:eastAsia="ru-RU"/>
        </w:rPr>
        <w:t xml:space="preserve">тыс. рублей или </w:t>
      </w:r>
      <w:r w:rsidR="00DA36BA" w:rsidRPr="00812CEE">
        <w:rPr>
          <w:lang w:eastAsia="ru-RU"/>
        </w:rPr>
        <w:t>5,8</w:t>
      </w:r>
      <w:r w:rsidR="00B50AFE" w:rsidRPr="00812CEE">
        <w:rPr>
          <w:lang w:eastAsia="ru-RU"/>
        </w:rPr>
        <w:t>%</w:t>
      </w:r>
      <w:r w:rsidR="00CB2CCB" w:rsidRPr="00812CEE">
        <w:rPr>
          <w:lang w:eastAsia="ru-RU"/>
        </w:rPr>
        <w:t>.</w:t>
      </w:r>
    </w:p>
    <w:p w:rsidR="00CB2CCB" w:rsidRPr="00812CEE" w:rsidRDefault="00395A1F" w:rsidP="00CB2CCB">
      <w:pPr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 xml:space="preserve"> </w:t>
      </w:r>
      <w:r w:rsidR="00CB2CCB" w:rsidRPr="00812CEE">
        <w:rPr>
          <w:i/>
          <w:lang w:eastAsia="ru-RU"/>
        </w:rPr>
        <w:t>Дотации</w:t>
      </w:r>
      <w:r w:rsidR="00CB2CCB" w:rsidRPr="00812CEE">
        <w:rPr>
          <w:lang w:eastAsia="ru-RU"/>
        </w:rPr>
        <w:t xml:space="preserve"> в 202</w:t>
      </w:r>
      <w:r w:rsidR="00DA36BA" w:rsidRPr="00812CEE">
        <w:rPr>
          <w:lang w:eastAsia="ru-RU"/>
        </w:rPr>
        <w:t>2</w:t>
      </w:r>
      <w:r w:rsidR="00CB2CCB" w:rsidRPr="00812CEE">
        <w:rPr>
          <w:lang w:eastAsia="ru-RU"/>
        </w:rPr>
        <w:t xml:space="preserve"> году поступили в бюджет </w:t>
      </w:r>
      <w:r w:rsidR="00DA36BA" w:rsidRPr="00812CEE">
        <w:rPr>
          <w:lang w:eastAsia="ru-RU"/>
        </w:rPr>
        <w:t>округа в сумме 68 024,5</w:t>
      </w:r>
      <w:r w:rsidR="00CB2CCB" w:rsidRPr="00812CEE">
        <w:rPr>
          <w:lang w:eastAsia="ru-RU"/>
        </w:rPr>
        <w:t xml:space="preserve"> тыс. рублей (100 % плана). Их удельный вес </w:t>
      </w:r>
      <w:r w:rsidR="00ED3251" w:rsidRPr="00812CEE">
        <w:rPr>
          <w:lang w:eastAsia="ru-RU"/>
        </w:rPr>
        <w:t xml:space="preserve">в безвозмездных поступлениях </w:t>
      </w:r>
      <w:r w:rsidR="00CB2CCB" w:rsidRPr="00812CEE">
        <w:rPr>
          <w:lang w:eastAsia="ru-RU"/>
        </w:rPr>
        <w:t>составил</w:t>
      </w:r>
      <w:r w:rsidR="00DA36BA" w:rsidRPr="00812CEE">
        <w:rPr>
          <w:lang w:eastAsia="ru-RU"/>
        </w:rPr>
        <w:t xml:space="preserve"> 7,8</w:t>
      </w:r>
      <w:r w:rsidR="00ED3251" w:rsidRPr="00812CEE">
        <w:rPr>
          <w:lang w:eastAsia="ru-RU"/>
        </w:rPr>
        <w:t>%.</w:t>
      </w:r>
      <w:r w:rsidR="00ED3251" w:rsidRPr="00812CEE">
        <w:t xml:space="preserve"> </w:t>
      </w:r>
      <w:r w:rsidR="00ED3251" w:rsidRPr="00812CEE">
        <w:rPr>
          <w:lang w:eastAsia="ru-RU"/>
        </w:rPr>
        <w:t>В сравнении с 202</w:t>
      </w:r>
      <w:r w:rsidR="00DA36BA" w:rsidRPr="00812CEE">
        <w:rPr>
          <w:lang w:eastAsia="ru-RU"/>
        </w:rPr>
        <w:t>1</w:t>
      </w:r>
      <w:r w:rsidR="00ED3251" w:rsidRPr="00812CEE">
        <w:rPr>
          <w:lang w:eastAsia="ru-RU"/>
        </w:rPr>
        <w:t xml:space="preserve"> годом, поступления </w:t>
      </w:r>
      <w:r w:rsidR="00DA36BA" w:rsidRPr="00812CEE">
        <w:rPr>
          <w:lang w:eastAsia="ru-RU"/>
        </w:rPr>
        <w:t>увеличились</w:t>
      </w:r>
      <w:r w:rsidR="00ED3251" w:rsidRPr="00812CEE">
        <w:rPr>
          <w:lang w:eastAsia="ru-RU"/>
        </w:rPr>
        <w:t xml:space="preserve"> на </w:t>
      </w:r>
      <w:r w:rsidR="00DA36BA" w:rsidRPr="00812CEE">
        <w:rPr>
          <w:lang w:eastAsia="ru-RU"/>
        </w:rPr>
        <w:t>6,7</w:t>
      </w:r>
      <w:r w:rsidR="00ED3251" w:rsidRPr="00812CEE">
        <w:rPr>
          <w:lang w:eastAsia="ru-RU"/>
        </w:rPr>
        <w:t xml:space="preserve">% или на сумму </w:t>
      </w:r>
      <w:r w:rsidR="00DA36BA" w:rsidRPr="00812CEE">
        <w:rPr>
          <w:lang w:eastAsia="ru-RU"/>
        </w:rPr>
        <w:t>4 300,0</w:t>
      </w:r>
      <w:r w:rsidR="00ED3251" w:rsidRPr="00812CEE">
        <w:rPr>
          <w:lang w:eastAsia="ru-RU"/>
        </w:rPr>
        <w:t xml:space="preserve"> тыс. рублей.</w:t>
      </w:r>
    </w:p>
    <w:p w:rsidR="00CB2CCB" w:rsidRPr="00812CEE" w:rsidRDefault="00ED3251" w:rsidP="00CB2CCB">
      <w:pPr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 xml:space="preserve">Поступление </w:t>
      </w:r>
      <w:r w:rsidRPr="00812CEE">
        <w:rPr>
          <w:i/>
          <w:lang w:eastAsia="ru-RU"/>
        </w:rPr>
        <w:t>субсидий</w:t>
      </w:r>
      <w:r w:rsidRPr="00812CEE">
        <w:rPr>
          <w:lang w:eastAsia="ru-RU"/>
        </w:rPr>
        <w:t xml:space="preserve"> в</w:t>
      </w:r>
      <w:r w:rsidR="00CB2CCB" w:rsidRPr="00812CEE">
        <w:rPr>
          <w:lang w:eastAsia="ru-RU"/>
        </w:rPr>
        <w:t xml:space="preserve"> 202</w:t>
      </w:r>
      <w:r w:rsidR="008A0E90" w:rsidRPr="00812CEE">
        <w:rPr>
          <w:lang w:eastAsia="ru-RU"/>
        </w:rPr>
        <w:t>2</w:t>
      </w:r>
      <w:r w:rsidR="00CB2CCB" w:rsidRPr="00812CEE">
        <w:rPr>
          <w:lang w:eastAsia="ru-RU"/>
        </w:rPr>
        <w:t xml:space="preserve"> год</w:t>
      </w:r>
      <w:r w:rsidRPr="00812CEE">
        <w:rPr>
          <w:lang w:eastAsia="ru-RU"/>
        </w:rPr>
        <w:t>у исполнено</w:t>
      </w:r>
      <w:r w:rsidR="00CB2CCB" w:rsidRPr="00812CEE">
        <w:rPr>
          <w:lang w:eastAsia="ru-RU"/>
        </w:rPr>
        <w:t xml:space="preserve"> в размере </w:t>
      </w:r>
      <w:r w:rsidR="008A0E90" w:rsidRPr="00812CEE">
        <w:rPr>
          <w:lang w:eastAsia="ru-RU"/>
        </w:rPr>
        <w:t>356 342,3</w:t>
      </w:r>
      <w:r w:rsidRPr="00812CEE">
        <w:rPr>
          <w:lang w:eastAsia="ru-RU"/>
        </w:rPr>
        <w:t xml:space="preserve"> тыс. рублей</w:t>
      </w:r>
      <w:r w:rsidR="00DD56F7" w:rsidRPr="00812CEE">
        <w:rPr>
          <w:lang w:eastAsia="ru-RU"/>
        </w:rPr>
        <w:t>, ч</w:t>
      </w:r>
      <w:r w:rsidRPr="00812CEE">
        <w:rPr>
          <w:lang w:eastAsia="ru-RU"/>
        </w:rPr>
        <w:t>то составило</w:t>
      </w:r>
      <w:r w:rsidR="00CB2CCB" w:rsidRPr="00812CEE">
        <w:rPr>
          <w:lang w:eastAsia="ru-RU"/>
        </w:rPr>
        <w:t xml:space="preserve"> 9</w:t>
      </w:r>
      <w:r w:rsidR="008A0E90" w:rsidRPr="00812CEE">
        <w:rPr>
          <w:lang w:eastAsia="ru-RU"/>
        </w:rPr>
        <w:t>9</w:t>
      </w:r>
      <w:r w:rsidR="00CB2CCB" w:rsidRPr="00812CEE">
        <w:rPr>
          <w:lang w:eastAsia="ru-RU"/>
        </w:rPr>
        <w:t>,</w:t>
      </w:r>
      <w:r w:rsidR="008A0E90" w:rsidRPr="00812CEE">
        <w:rPr>
          <w:lang w:eastAsia="ru-RU"/>
        </w:rPr>
        <w:t>4</w:t>
      </w:r>
      <w:r w:rsidR="00CB2CCB" w:rsidRPr="00812CEE">
        <w:rPr>
          <w:lang w:eastAsia="ru-RU"/>
        </w:rPr>
        <w:t xml:space="preserve"> % </w:t>
      </w:r>
      <w:r w:rsidR="00DD56F7" w:rsidRPr="00812CEE">
        <w:rPr>
          <w:lang w:eastAsia="ru-RU"/>
        </w:rPr>
        <w:t xml:space="preserve">от </w:t>
      </w:r>
      <w:r w:rsidR="00CB2CCB" w:rsidRPr="00812CEE">
        <w:rPr>
          <w:lang w:eastAsia="ru-RU"/>
        </w:rPr>
        <w:t>утвержденного годового плана</w:t>
      </w:r>
      <w:r w:rsidR="00DD56F7" w:rsidRPr="00812CEE">
        <w:rPr>
          <w:lang w:eastAsia="ru-RU"/>
        </w:rPr>
        <w:t xml:space="preserve"> </w:t>
      </w:r>
      <w:r w:rsidR="008A0E90" w:rsidRPr="00812CEE">
        <w:rPr>
          <w:lang w:eastAsia="ru-RU"/>
        </w:rPr>
        <w:t>–</w:t>
      </w:r>
      <w:r w:rsidR="00CB2CCB" w:rsidRPr="00812CEE">
        <w:rPr>
          <w:lang w:eastAsia="ru-RU"/>
        </w:rPr>
        <w:t xml:space="preserve"> </w:t>
      </w:r>
      <w:r w:rsidR="008A0E90" w:rsidRPr="00812CEE">
        <w:rPr>
          <w:lang w:eastAsia="ru-RU"/>
        </w:rPr>
        <w:t>358 363,6</w:t>
      </w:r>
      <w:r w:rsidR="00CB2CCB" w:rsidRPr="00812CEE">
        <w:rPr>
          <w:lang w:eastAsia="ru-RU"/>
        </w:rPr>
        <w:t xml:space="preserve"> тыс. рублей</w:t>
      </w:r>
      <w:r w:rsidR="00DD56F7" w:rsidRPr="00812CEE">
        <w:rPr>
          <w:lang w:eastAsia="ru-RU"/>
        </w:rPr>
        <w:t xml:space="preserve">. Удельный вес в безвозмездных поступлениях </w:t>
      </w:r>
      <w:r w:rsidR="008A0E90" w:rsidRPr="00812CEE">
        <w:rPr>
          <w:lang w:eastAsia="ru-RU"/>
        </w:rPr>
        <w:t>–</w:t>
      </w:r>
      <w:r w:rsidR="00DD56F7" w:rsidRPr="00812CEE">
        <w:rPr>
          <w:lang w:eastAsia="ru-RU"/>
        </w:rPr>
        <w:t xml:space="preserve"> </w:t>
      </w:r>
      <w:r w:rsidR="008A0E90" w:rsidRPr="00812CEE">
        <w:rPr>
          <w:lang w:eastAsia="ru-RU"/>
        </w:rPr>
        <w:t>40,8</w:t>
      </w:r>
      <w:r w:rsidR="00DD56F7" w:rsidRPr="00812CEE">
        <w:rPr>
          <w:lang w:eastAsia="ru-RU"/>
        </w:rPr>
        <w:t>%.</w:t>
      </w:r>
      <w:r w:rsidR="00DD56F7" w:rsidRPr="00812CEE">
        <w:t xml:space="preserve"> </w:t>
      </w:r>
      <w:r w:rsidR="00DD56F7" w:rsidRPr="00812CEE">
        <w:rPr>
          <w:lang w:eastAsia="ru-RU"/>
        </w:rPr>
        <w:t>По отношению к 202</w:t>
      </w:r>
      <w:r w:rsidR="008A0E90" w:rsidRPr="00812CEE">
        <w:rPr>
          <w:lang w:eastAsia="ru-RU"/>
        </w:rPr>
        <w:t>1</w:t>
      </w:r>
      <w:r w:rsidR="00DD56F7" w:rsidRPr="00812CEE">
        <w:rPr>
          <w:lang w:eastAsia="ru-RU"/>
        </w:rPr>
        <w:t xml:space="preserve"> году, в 202</w:t>
      </w:r>
      <w:r w:rsidR="008A0E90" w:rsidRPr="00812CEE">
        <w:rPr>
          <w:lang w:eastAsia="ru-RU"/>
        </w:rPr>
        <w:t>2</w:t>
      </w:r>
      <w:r w:rsidR="00DD56F7" w:rsidRPr="00812CEE">
        <w:rPr>
          <w:lang w:eastAsia="ru-RU"/>
        </w:rPr>
        <w:t xml:space="preserve"> году наблюдается </w:t>
      </w:r>
      <w:r w:rsidR="00247D56" w:rsidRPr="00812CEE">
        <w:rPr>
          <w:lang w:eastAsia="ru-RU"/>
        </w:rPr>
        <w:t>рост</w:t>
      </w:r>
      <w:r w:rsidR="00DD56F7" w:rsidRPr="00812CEE">
        <w:rPr>
          <w:lang w:eastAsia="ru-RU"/>
        </w:rPr>
        <w:t xml:space="preserve"> поступлений на </w:t>
      </w:r>
      <w:r w:rsidR="00247D56" w:rsidRPr="00812CEE">
        <w:rPr>
          <w:lang w:eastAsia="ru-RU"/>
        </w:rPr>
        <w:t>74,7</w:t>
      </w:r>
      <w:r w:rsidR="00DD56F7" w:rsidRPr="00812CEE">
        <w:rPr>
          <w:lang w:eastAsia="ru-RU"/>
        </w:rPr>
        <w:t xml:space="preserve">% или на </w:t>
      </w:r>
      <w:r w:rsidR="00247D56" w:rsidRPr="00812CEE">
        <w:rPr>
          <w:lang w:eastAsia="ru-RU"/>
        </w:rPr>
        <w:t>152 396,2</w:t>
      </w:r>
      <w:r w:rsidR="00DD56F7" w:rsidRPr="00812CEE">
        <w:rPr>
          <w:lang w:eastAsia="ru-RU"/>
        </w:rPr>
        <w:t xml:space="preserve"> тыс. рублей.</w:t>
      </w:r>
    </w:p>
    <w:p w:rsidR="004D7B64" w:rsidRPr="00812CEE" w:rsidRDefault="00DD56F7" w:rsidP="00DD56F7">
      <w:pPr>
        <w:suppressAutoHyphens w:val="0"/>
        <w:ind w:firstLine="709"/>
        <w:jc w:val="both"/>
      </w:pPr>
      <w:r w:rsidRPr="00812CEE">
        <w:rPr>
          <w:i/>
          <w:lang w:eastAsia="ru-RU"/>
        </w:rPr>
        <w:t>И</w:t>
      </w:r>
      <w:r w:rsidR="00CB2CCB" w:rsidRPr="00812CEE">
        <w:rPr>
          <w:i/>
          <w:lang w:eastAsia="ru-RU"/>
        </w:rPr>
        <w:t>ные межбюджетные трансферты</w:t>
      </w:r>
      <w:r w:rsidR="00CB2CCB" w:rsidRPr="00812CEE">
        <w:rPr>
          <w:lang w:eastAsia="ru-RU"/>
        </w:rPr>
        <w:t xml:space="preserve"> за 202</w:t>
      </w:r>
      <w:r w:rsidR="00B664E7" w:rsidRPr="00812CEE">
        <w:rPr>
          <w:lang w:eastAsia="ru-RU"/>
        </w:rPr>
        <w:t>2</w:t>
      </w:r>
      <w:r w:rsidR="00CB2CCB" w:rsidRPr="00812CEE">
        <w:rPr>
          <w:lang w:eastAsia="ru-RU"/>
        </w:rPr>
        <w:t xml:space="preserve"> год поступили в сумме </w:t>
      </w:r>
      <w:r w:rsidR="00B664E7" w:rsidRPr="00812CEE">
        <w:rPr>
          <w:lang w:eastAsia="ru-RU"/>
        </w:rPr>
        <w:t>89 161,3</w:t>
      </w:r>
      <w:r w:rsidR="00CB2CCB" w:rsidRPr="00812CEE">
        <w:rPr>
          <w:lang w:eastAsia="ru-RU"/>
        </w:rPr>
        <w:t xml:space="preserve"> тыс. рублей или </w:t>
      </w:r>
      <w:r w:rsidR="00B664E7" w:rsidRPr="00812CEE">
        <w:rPr>
          <w:lang w:eastAsia="ru-RU"/>
        </w:rPr>
        <w:t>100,0</w:t>
      </w:r>
      <w:r w:rsidR="00CB2CCB" w:rsidRPr="00812CEE">
        <w:rPr>
          <w:lang w:eastAsia="ru-RU"/>
        </w:rPr>
        <w:t xml:space="preserve">% </w:t>
      </w:r>
      <w:r w:rsidR="00CA7300" w:rsidRPr="00812CEE">
        <w:rPr>
          <w:lang w:eastAsia="ru-RU"/>
        </w:rPr>
        <w:t xml:space="preserve">от </w:t>
      </w:r>
      <w:r w:rsidR="00CB2CCB" w:rsidRPr="00812CEE">
        <w:rPr>
          <w:lang w:eastAsia="ru-RU"/>
        </w:rPr>
        <w:t xml:space="preserve">утвержденного годового плана </w:t>
      </w:r>
      <w:r w:rsidR="00B664E7" w:rsidRPr="00812CEE">
        <w:rPr>
          <w:lang w:eastAsia="ru-RU"/>
        </w:rPr>
        <w:t>89 165,6</w:t>
      </w:r>
      <w:r w:rsidR="00CB2CCB" w:rsidRPr="00812CEE">
        <w:rPr>
          <w:lang w:eastAsia="ru-RU"/>
        </w:rPr>
        <w:t xml:space="preserve"> тыс.</w:t>
      </w:r>
      <w:r w:rsidR="00D663D3" w:rsidRPr="00812CEE">
        <w:rPr>
          <w:lang w:eastAsia="ru-RU"/>
        </w:rPr>
        <w:t xml:space="preserve"> </w:t>
      </w:r>
      <w:r w:rsidR="00CB2CCB" w:rsidRPr="00812CEE">
        <w:rPr>
          <w:lang w:eastAsia="ru-RU"/>
        </w:rPr>
        <w:t>рублей.</w:t>
      </w:r>
      <w:r w:rsidRPr="00812CEE">
        <w:rPr>
          <w:lang w:eastAsia="ru-RU"/>
        </w:rPr>
        <w:t xml:space="preserve"> Удельный вес составил </w:t>
      </w:r>
      <w:r w:rsidR="00B664E7" w:rsidRPr="00812CEE">
        <w:rPr>
          <w:lang w:eastAsia="ru-RU"/>
        </w:rPr>
        <w:t>8,7</w:t>
      </w:r>
      <w:r w:rsidRPr="00812CEE">
        <w:rPr>
          <w:lang w:eastAsia="ru-RU"/>
        </w:rPr>
        <w:t xml:space="preserve"> %.</w:t>
      </w:r>
      <w:r w:rsidRPr="00812CEE">
        <w:t xml:space="preserve"> </w:t>
      </w:r>
      <w:r w:rsidRPr="00812CEE">
        <w:rPr>
          <w:lang w:eastAsia="ru-RU"/>
        </w:rPr>
        <w:t>В сравнении с 202</w:t>
      </w:r>
      <w:r w:rsidR="00B664E7" w:rsidRPr="00812CEE">
        <w:rPr>
          <w:lang w:eastAsia="ru-RU"/>
        </w:rPr>
        <w:t>1</w:t>
      </w:r>
      <w:r w:rsidRPr="00812CEE">
        <w:rPr>
          <w:lang w:eastAsia="ru-RU"/>
        </w:rPr>
        <w:t xml:space="preserve"> годом, поступления </w:t>
      </w:r>
      <w:r w:rsidR="00621705" w:rsidRPr="00812CEE">
        <w:rPr>
          <w:lang w:eastAsia="ru-RU"/>
        </w:rPr>
        <w:t>иных трансфертов выросли</w:t>
      </w:r>
      <w:r w:rsidRPr="00812CEE">
        <w:rPr>
          <w:lang w:eastAsia="ru-RU"/>
        </w:rPr>
        <w:t xml:space="preserve"> на </w:t>
      </w:r>
      <w:r w:rsidR="00B664E7" w:rsidRPr="00812CEE">
        <w:rPr>
          <w:lang w:eastAsia="ru-RU"/>
        </w:rPr>
        <w:t>416,4</w:t>
      </w:r>
      <w:r w:rsidRPr="00812CEE">
        <w:rPr>
          <w:lang w:eastAsia="ru-RU"/>
        </w:rPr>
        <w:t xml:space="preserve">% или на сумму </w:t>
      </w:r>
      <w:r w:rsidR="00B664E7" w:rsidRPr="00812CEE">
        <w:rPr>
          <w:lang w:eastAsia="ru-RU"/>
        </w:rPr>
        <w:t>71 895,5</w:t>
      </w:r>
      <w:r w:rsidRPr="00812CEE">
        <w:rPr>
          <w:lang w:eastAsia="ru-RU"/>
        </w:rPr>
        <w:t xml:space="preserve"> тыс. рублей.</w:t>
      </w:r>
    </w:p>
    <w:p w:rsidR="00E24892" w:rsidRPr="00812CEE" w:rsidRDefault="00D55654" w:rsidP="002C60C8">
      <w:pPr>
        <w:spacing w:before="240"/>
        <w:jc w:val="center"/>
        <w:rPr>
          <w:b/>
          <w:bCs/>
          <w:i/>
          <w:iCs/>
        </w:rPr>
      </w:pPr>
      <w:r w:rsidRPr="00812CEE">
        <w:rPr>
          <w:b/>
          <w:bCs/>
          <w:i/>
          <w:iCs/>
        </w:rPr>
        <w:t>Анализ и</w:t>
      </w:r>
      <w:r w:rsidR="009B4C7D" w:rsidRPr="00812CEE">
        <w:rPr>
          <w:b/>
          <w:bCs/>
          <w:i/>
          <w:iCs/>
        </w:rPr>
        <w:t>сполнени</w:t>
      </w:r>
      <w:r w:rsidRPr="00812CEE">
        <w:rPr>
          <w:b/>
          <w:bCs/>
          <w:i/>
          <w:iCs/>
        </w:rPr>
        <w:t>я</w:t>
      </w:r>
      <w:r w:rsidR="009B4C7D" w:rsidRPr="00812CEE">
        <w:rPr>
          <w:b/>
          <w:bCs/>
          <w:i/>
          <w:iCs/>
        </w:rPr>
        <w:t xml:space="preserve"> расходной части бюджета </w:t>
      </w:r>
    </w:p>
    <w:p w:rsidR="009B4C7D" w:rsidRPr="00812CEE" w:rsidRDefault="00E24892" w:rsidP="002C60C8">
      <w:pPr>
        <w:spacing w:after="120"/>
        <w:jc w:val="center"/>
        <w:rPr>
          <w:b/>
          <w:bCs/>
          <w:i/>
          <w:iCs/>
        </w:rPr>
      </w:pPr>
      <w:r w:rsidRPr="00812CEE">
        <w:rPr>
          <w:b/>
          <w:bCs/>
          <w:i/>
          <w:iCs/>
        </w:rPr>
        <w:t>Верхнетоемского муниципального округа</w:t>
      </w:r>
    </w:p>
    <w:p w:rsidR="009B4C7D" w:rsidRPr="00812CEE" w:rsidRDefault="00BB7040" w:rsidP="002C60C8">
      <w:pPr>
        <w:widowControl w:val="0"/>
        <w:ind w:firstLine="709"/>
        <w:jc w:val="both"/>
      </w:pPr>
      <w:r w:rsidRPr="00812CEE">
        <w:t xml:space="preserve">Расходы бюджета </w:t>
      </w:r>
      <w:r w:rsidR="00E24892" w:rsidRPr="00812CEE">
        <w:t>Верхнетоемского муниципального округа</w:t>
      </w:r>
      <w:r w:rsidRPr="00812CEE">
        <w:t xml:space="preserve"> </w:t>
      </w:r>
      <w:r w:rsidR="00FF787E" w:rsidRPr="00812CEE">
        <w:t xml:space="preserve">в </w:t>
      </w:r>
      <w:r w:rsidR="0070652C" w:rsidRPr="00812CEE">
        <w:t>20</w:t>
      </w:r>
      <w:r w:rsidR="006A44A5" w:rsidRPr="00812CEE">
        <w:t>2</w:t>
      </w:r>
      <w:r w:rsidR="00E24892" w:rsidRPr="00812CEE">
        <w:t>2</w:t>
      </w:r>
      <w:r w:rsidRPr="00812CEE">
        <w:t xml:space="preserve"> год</w:t>
      </w:r>
      <w:r w:rsidR="00FF787E" w:rsidRPr="00812CEE">
        <w:t>у</w:t>
      </w:r>
      <w:r w:rsidRPr="00812CEE">
        <w:t xml:space="preserve"> исполнены в сумме </w:t>
      </w:r>
      <w:r w:rsidR="005E0A6F" w:rsidRPr="00812CEE">
        <w:t>1 015 292,3</w:t>
      </w:r>
      <w:r w:rsidR="00FF787E" w:rsidRPr="00812CEE">
        <w:t xml:space="preserve"> тыс. рублей, что составило </w:t>
      </w:r>
      <w:r w:rsidR="006A44A5" w:rsidRPr="00812CEE">
        <w:t>9</w:t>
      </w:r>
      <w:r w:rsidR="005E0A6F" w:rsidRPr="00812CEE">
        <w:t>4</w:t>
      </w:r>
      <w:r w:rsidR="00621705" w:rsidRPr="00812CEE">
        <w:t>,</w:t>
      </w:r>
      <w:r w:rsidR="005E0A6F" w:rsidRPr="00812CEE">
        <w:t>2</w:t>
      </w:r>
      <w:r w:rsidRPr="00812CEE">
        <w:t xml:space="preserve">% к сводной бюджетной росписи. </w:t>
      </w:r>
    </w:p>
    <w:p w:rsidR="00661E1D" w:rsidRPr="00812CEE" w:rsidRDefault="004E0374" w:rsidP="004E0374">
      <w:pPr>
        <w:spacing w:after="120"/>
        <w:ind w:firstLine="709"/>
        <w:jc w:val="both"/>
      </w:pPr>
      <w:r w:rsidRPr="00812CEE">
        <w:t xml:space="preserve">Расходы бюджета </w:t>
      </w:r>
      <w:r w:rsidR="005E0A6F" w:rsidRPr="00812CEE">
        <w:t>Верхнетоемского муниципального округа</w:t>
      </w:r>
      <w:r w:rsidRPr="00812CEE">
        <w:t xml:space="preserve"> характеризуется следующими данными</w:t>
      </w:r>
      <w:r w:rsidR="0020322D" w:rsidRPr="00812CEE">
        <w:t>:</w:t>
      </w:r>
    </w:p>
    <w:p w:rsidR="002C60C8" w:rsidRDefault="002C60C8" w:rsidP="004E0374">
      <w:pPr>
        <w:spacing w:after="120"/>
        <w:ind w:firstLine="709"/>
        <w:jc w:val="both"/>
      </w:pPr>
    </w:p>
    <w:p w:rsidR="00F23686" w:rsidRPr="00812CEE" w:rsidRDefault="00F23686" w:rsidP="004E0374">
      <w:pPr>
        <w:spacing w:after="120"/>
        <w:ind w:firstLine="709"/>
        <w:jc w:val="both"/>
      </w:pPr>
    </w:p>
    <w:p w:rsidR="002C60C8" w:rsidRPr="00812CEE" w:rsidRDefault="002C60C8" w:rsidP="004E0374">
      <w:pPr>
        <w:spacing w:after="120"/>
        <w:ind w:firstLine="709"/>
        <w:jc w:val="both"/>
      </w:pPr>
    </w:p>
    <w:p w:rsidR="002C60C8" w:rsidRPr="00812CEE" w:rsidRDefault="002C60C8" w:rsidP="004E0374">
      <w:pPr>
        <w:spacing w:after="120"/>
        <w:ind w:firstLine="709"/>
        <w:jc w:val="both"/>
      </w:pPr>
    </w:p>
    <w:tbl>
      <w:tblPr>
        <w:tblW w:w="9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134"/>
        <w:gridCol w:w="1219"/>
        <w:gridCol w:w="1275"/>
        <w:gridCol w:w="1135"/>
        <w:gridCol w:w="993"/>
        <w:gridCol w:w="992"/>
        <w:gridCol w:w="850"/>
      </w:tblGrid>
      <w:tr w:rsidR="009B4C7D" w:rsidRPr="00812CEE" w:rsidTr="00A041FF">
        <w:trPr>
          <w:trHeight w:val="27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 за 20</w:t>
            </w:r>
            <w:r w:rsidR="0062170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3557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</w:t>
            </w:r>
            <w:r w:rsidR="00667ED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тыс. руб.</w:t>
            </w:r>
          </w:p>
        </w:tc>
        <w:tc>
          <w:tcPr>
            <w:tcW w:w="6464" w:type="dxa"/>
            <w:gridSpan w:val="6"/>
            <w:shd w:val="clear" w:color="auto" w:fill="auto"/>
            <w:noWrap/>
            <w:vAlign w:val="center"/>
          </w:tcPr>
          <w:p w:rsidR="009B4C7D" w:rsidRPr="00812CEE" w:rsidRDefault="0070652C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62170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3557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9B4C7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</w:t>
            </w:r>
          </w:p>
        </w:tc>
      </w:tr>
      <w:tr w:rsidR="009B4C7D" w:rsidRPr="00812CEE" w:rsidTr="00A041FF">
        <w:trPr>
          <w:trHeight w:val="1260"/>
        </w:trPr>
        <w:tc>
          <w:tcPr>
            <w:tcW w:w="2142" w:type="dxa"/>
            <w:vMerge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Утверждено по бюджету</w:t>
            </w:r>
            <w:r w:rsidR="00D90FF2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 учетом изменений,</w:t>
            </w:r>
            <w:r w:rsidR="00667ED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тыс. руб.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Утверждено по бюджету (сводная бюджет</w:t>
            </w:r>
            <w:r w:rsidR="00D90FF2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роспись)</w:t>
            </w:r>
            <w:r w:rsidR="00667ED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тыс. руб.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Исполнено</w:t>
            </w:r>
            <w:r w:rsidR="00667ED7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тыс. руб.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B4C7D" w:rsidRPr="00812CEE" w:rsidRDefault="00667ED7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</w:t>
            </w:r>
            <w:r w:rsidR="009B4C7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сполне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="009B4C7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</w:t>
            </w:r>
            <w:proofErr w:type="spellEnd"/>
            <w:proofErr w:type="gramEnd"/>
            <w:r w:rsidR="009B4C7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 </w:t>
            </w:r>
            <w:r w:rsidR="00254FF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сводной бюджет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="00254FF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ной росписи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="004E0374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E1D9F" w:rsidRPr="00812CEE" w:rsidRDefault="009B4C7D" w:rsidP="004E1D9F">
            <w:pPr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Отклоне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ние</w:t>
            </w:r>
            <w:proofErr w:type="spellEnd"/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</w:t>
            </w:r>
            <w:proofErr w:type="gramStart"/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</w:t>
            </w:r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гр.</w:t>
            </w:r>
            <w:r w:rsidR="00A133E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-гр.</w:t>
            </w:r>
            <w:r w:rsidR="00A133E5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  <w:r w:rsidR="004E0374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</w:p>
          <w:p w:rsidR="009B4C7D" w:rsidRPr="00812CEE" w:rsidRDefault="004E0374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тыс. руб.</w:t>
            </w:r>
            <w:r w:rsidR="009B4C7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B4C7D" w:rsidRPr="00812CEE" w:rsidRDefault="009B4C7D" w:rsidP="002C60C8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Удель</w:t>
            </w:r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вес в </w:t>
            </w:r>
            <w:proofErr w:type="spell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</w:t>
            </w:r>
            <w:proofErr w:type="spellEnd"/>
            <w:r w:rsidR="002C60C8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нении</w:t>
            </w:r>
            <w:r w:rsidR="004E0374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%</w:t>
            </w:r>
          </w:p>
        </w:tc>
      </w:tr>
      <w:tr w:rsidR="009B4C7D" w:rsidRPr="00812CEE" w:rsidTr="00A041FF">
        <w:trPr>
          <w:trHeight w:val="255"/>
        </w:trPr>
        <w:tc>
          <w:tcPr>
            <w:tcW w:w="2142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B4C7D" w:rsidRPr="00812CEE" w:rsidTr="00A041FF">
        <w:trPr>
          <w:trHeight w:val="230"/>
        </w:trPr>
        <w:tc>
          <w:tcPr>
            <w:tcW w:w="2142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B4C7D" w:rsidRPr="00812CEE" w:rsidRDefault="009B4C7D" w:rsidP="00764B5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9B4C7D" w:rsidRPr="00812CEE" w:rsidTr="00A041FF">
        <w:trPr>
          <w:trHeight w:val="170"/>
        </w:trPr>
        <w:tc>
          <w:tcPr>
            <w:tcW w:w="2142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4C7D" w:rsidRPr="00812CEE" w:rsidRDefault="00A133E5" w:rsidP="00764B5C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8</w:t>
            </w:r>
          </w:p>
        </w:tc>
      </w:tr>
      <w:tr w:rsidR="00A133E5" w:rsidRPr="00812CEE" w:rsidTr="00A041FF">
        <w:trPr>
          <w:trHeight w:val="492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sz w:val="20"/>
                <w:szCs w:val="20"/>
              </w:rPr>
              <w:t>Общегосударствен</w:t>
            </w:r>
            <w:r w:rsidR="004E1D9F" w:rsidRPr="00812CEE">
              <w:rPr>
                <w:sz w:val="20"/>
                <w:szCs w:val="20"/>
              </w:rPr>
              <w:t>-</w:t>
            </w:r>
            <w:r w:rsidRPr="00812CE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812CEE">
              <w:rPr>
                <w:sz w:val="20"/>
                <w:szCs w:val="20"/>
              </w:rPr>
              <w:t xml:space="preserve"> вопросы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61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108,0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97 332,1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94 413,9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89 282,5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94,6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5 131,4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8,8</w:t>
            </w:r>
          </w:p>
        </w:tc>
      </w:tr>
      <w:tr w:rsidR="00A133E5" w:rsidRPr="00812CEE" w:rsidTr="00A041FF">
        <w:trPr>
          <w:trHeight w:val="84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609,1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1 483,4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1 483,4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1 483,4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</w:tr>
      <w:tr w:rsidR="00A133E5" w:rsidRPr="00812CEE" w:rsidTr="00A041FF">
        <w:trPr>
          <w:trHeight w:val="708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375,4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2 966,9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2 966,9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2 870,1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96,7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96,8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</w:tr>
      <w:tr w:rsidR="00A133E5" w:rsidRPr="00812CEE" w:rsidTr="00A041FF">
        <w:trPr>
          <w:trHeight w:val="226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42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468,8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75 787,1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75 787,2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71 207,5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94,0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4 579,7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7,0</w:t>
            </w:r>
          </w:p>
        </w:tc>
      </w:tr>
      <w:tr w:rsidR="00A133E5" w:rsidRPr="00812CEE" w:rsidTr="00A041FF">
        <w:trPr>
          <w:trHeight w:val="347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19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287,1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151 386,5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156 680,2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143 957,0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91,9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12 723,2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14,2</w:t>
            </w:r>
          </w:p>
        </w:tc>
      </w:tr>
      <w:tr w:rsidR="00A133E5" w:rsidRPr="00812CEE" w:rsidTr="00A041FF">
        <w:trPr>
          <w:trHeight w:val="299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513,4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2 434,6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2 434,6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2 400,9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98,6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33,7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</w:tr>
      <w:tr w:rsidR="00A133E5" w:rsidRPr="00812CEE" w:rsidTr="00A041FF">
        <w:trPr>
          <w:trHeight w:val="210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504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283,7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581 439,4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587 776,0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587 468,4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307,6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57,9</w:t>
            </w:r>
          </w:p>
        </w:tc>
      </w:tr>
      <w:tr w:rsidR="00A133E5" w:rsidRPr="00812CEE" w:rsidTr="00A041FF">
        <w:trPr>
          <w:trHeight w:val="210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58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810,6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88 312,2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110 280,0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89 892,1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81,5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20 387,9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8,9</w:t>
            </w:r>
          </w:p>
        </w:tc>
      </w:tr>
      <w:tr w:rsidR="00A133E5" w:rsidRPr="00812CEE" w:rsidTr="00A041FF">
        <w:trPr>
          <w:trHeight w:val="144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17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226,1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42 102,8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41 469,8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22 549,4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54,4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18 920,4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2,2</w:t>
            </w:r>
          </w:p>
        </w:tc>
      </w:tr>
      <w:tr w:rsidR="00A133E5" w:rsidRPr="00812CEE" w:rsidTr="00A041FF">
        <w:trPr>
          <w:trHeight w:val="432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630,0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4 181,0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4 181,0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4 181,0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0,4</w:t>
            </w:r>
          </w:p>
        </w:tc>
      </w:tr>
      <w:tr w:rsidR="00A133E5" w:rsidRPr="00812CEE" w:rsidTr="00A041FF">
        <w:trPr>
          <w:trHeight w:val="432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Межбюджетные трансферты общего характера </w:t>
            </w:r>
            <w:r w:rsidR="004E1D9F" w:rsidRPr="00812CEE">
              <w:rPr>
                <w:sz w:val="20"/>
                <w:szCs w:val="20"/>
              </w:rPr>
              <w:t>б</w:t>
            </w:r>
            <w:r w:rsidRPr="00812CEE">
              <w:rPr>
                <w:sz w:val="20"/>
                <w:szCs w:val="20"/>
              </w:rPr>
              <w:t>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</w:t>
            </w:r>
            <w:r w:rsidR="00DE6660" w:rsidRPr="00812CEE">
              <w:rPr>
                <w:sz w:val="20"/>
                <w:szCs w:val="20"/>
              </w:rPr>
              <w:t xml:space="preserve"> </w:t>
            </w:r>
            <w:r w:rsidRPr="00812CEE">
              <w:rPr>
                <w:sz w:val="20"/>
                <w:szCs w:val="20"/>
              </w:rPr>
              <w:t>347,1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A133E5" w:rsidRPr="00812CEE" w:rsidTr="00A041FF">
        <w:trPr>
          <w:trHeight w:val="264"/>
        </w:trPr>
        <w:tc>
          <w:tcPr>
            <w:tcW w:w="2142" w:type="dxa"/>
            <w:shd w:val="clear" w:color="auto" w:fill="auto"/>
            <w:vAlign w:val="bottom"/>
          </w:tcPr>
          <w:p w:rsidR="00A133E5" w:rsidRPr="00812CEE" w:rsidRDefault="00A133E5" w:rsidP="00A133E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bottom"/>
          </w:tcPr>
          <w:p w:rsidR="00A133E5" w:rsidRPr="00812CEE" w:rsidRDefault="00A133E5" w:rsidP="00A133E5">
            <w:pPr>
              <w:jc w:val="center"/>
              <w:rPr>
                <w:b/>
                <w:sz w:val="20"/>
                <w:szCs w:val="20"/>
              </w:rPr>
            </w:pPr>
            <w:r w:rsidRPr="00812CEE">
              <w:rPr>
                <w:b/>
                <w:sz w:val="20"/>
                <w:szCs w:val="20"/>
              </w:rPr>
              <w:t>724</w:t>
            </w:r>
            <w:r w:rsidR="00DE6660" w:rsidRPr="00812CEE">
              <w:rPr>
                <w:b/>
                <w:sz w:val="20"/>
                <w:szCs w:val="20"/>
              </w:rPr>
              <w:t xml:space="preserve"> </w:t>
            </w:r>
            <w:r w:rsidRPr="00812CEE">
              <w:rPr>
                <w:b/>
                <w:sz w:val="20"/>
                <w:szCs w:val="20"/>
              </w:rPr>
              <w:t>659,3</w:t>
            </w:r>
          </w:p>
        </w:tc>
        <w:tc>
          <w:tcPr>
            <w:tcW w:w="1219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1 047 426,0</w:t>
            </w:r>
          </w:p>
        </w:tc>
        <w:tc>
          <w:tcPr>
            <w:tcW w:w="1275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1 077 473,0</w:t>
            </w:r>
          </w:p>
        </w:tc>
        <w:tc>
          <w:tcPr>
            <w:tcW w:w="1135" w:type="dxa"/>
            <w:vAlign w:val="bottom"/>
          </w:tcPr>
          <w:p w:rsidR="00A133E5" w:rsidRPr="00812CEE" w:rsidRDefault="00A133E5" w:rsidP="004E1D9F">
            <w:pPr>
              <w:ind w:right="-57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1 015 292,3</w:t>
            </w:r>
          </w:p>
        </w:tc>
        <w:tc>
          <w:tcPr>
            <w:tcW w:w="993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62 180,7</w:t>
            </w:r>
          </w:p>
        </w:tc>
        <w:tc>
          <w:tcPr>
            <w:tcW w:w="850" w:type="dxa"/>
            <w:vAlign w:val="bottom"/>
          </w:tcPr>
          <w:p w:rsidR="00A133E5" w:rsidRPr="00812CEE" w:rsidRDefault="00A133E5" w:rsidP="00A133E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</w:tbl>
    <w:p w:rsidR="00175269" w:rsidRPr="00812CEE" w:rsidRDefault="00547DAC" w:rsidP="00175269">
      <w:pPr>
        <w:suppressAutoHyphens w:val="0"/>
        <w:spacing w:before="120" w:line="100" w:lineRule="atLeast"/>
        <w:ind w:firstLine="709"/>
        <w:jc w:val="both"/>
      </w:pPr>
      <w:r w:rsidRPr="00812CEE">
        <w:rPr>
          <w:lang w:eastAsia="ru-RU"/>
        </w:rPr>
        <w:t>Наибольшую</w:t>
      </w:r>
      <w:r w:rsidRPr="00812CEE">
        <w:rPr>
          <w:bCs/>
          <w:color w:val="000000"/>
          <w:lang w:eastAsia="ru-RU"/>
        </w:rPr>
        <w:t xml:space="preserve"> долю в структуре</w:t>
      </w:r>
      <w:r w:rsidR="00175269" w:rsidRPr="00812CEE">
        <w:rPr>
          <w:bCs/>
          <w:color w:val="000000"/>
          <w:lang w:eastAsia="ru-RU"/>
        </w:rPr>
        <w:t xml:space="preserve"> расходов бюджета </w:t>
      </w:r>
      <w:r w:rsidR="000305D0" w:rsidRPr="00812CEE">
        <w:rPr>
          <w:bCs/>
          <w:color w:val="000000"/>
          <w:lang w:eastAsia="ru-RU"/>
        </w:rPr>
        <w:t xml:space="preserve">округа </w:t>
      </w:r>
      <w:r w:rsidRPr="00812CEE">
        <w:rPr>
          <w:bCs/>
          <w:color w:val="000000"/>
          <w:lang w:eastAsia="ru-RU"/>
        </w:rPr>
        <w:t>в 202</w:t>
      </w:r>
      <w:r w:rsidR="000305D0" w:rsidRPr="00812CEE">
        <w:rPr>
          <w:bCs/>
          <w:color w:val="000000"/>
          <w:lang w:eastAsia="ru-RU"/>
        </w:rPr>
        <w:t>2</w:t>
      </w:r>
      <w:r w:rsidRPr="00812CEE">
        <w:rPr>
          <w:bCs/>
          <w:color w:val="000000"/>
          <w:lang w:eastAsia="ru-RU"/>
        </w:rPr>
        <w:t xml:space="preserve"> году </w:t>
      </w:r>
      <w:r w:rsidR="004D7B64" w:rsidRPr="00812CEE">
        <w:rPr>
          <w:bCs/>
          <w:color w:val="000000"/>
          <w:lang w:eastAsia="ru-RU"/>
        </w:rPr>
        <w:t>занима</w:t>
      </w:r>
      <w:r w:rsidRPr="00812CEE">
        <w:rPr>
          <w:bCs/>
          <w:color w:val="000000"/>
          <w:lang w:eastAsia="ru-RU"/>
        </w:rPr>
        <w:t>ли</w:t>
      </w:r>
      <w:r w:rsidR="00175269" w:rsidRPr="00812CEE">
        <w:rPr>
          <w:bCs/>
          <w:color w:val="000000"/>
          <w:lang w:eastAsia="ru-RU"/>
        </w:rPr>
        <w:t xml:space="preserve"> расходы на </w:t>
      </w:r>
      <w:r w:rsidR="00175269" w:rsidRPr="00812CEE">
        <w:rPr>
          <w:i/>
        </w:rPr>
        <w:t>образование</w:t>
      </w:r>
      <w:r w:rsidR="00175269" w:rsidRPr="00812CEE">
        <w:t xml:space="preserve"> – </w:t>
      </w:r>
      <w:r w:rsidR="000305D0" w:rsidRPr="00812CEE">
        <w:t>57</w:t>
      </w:r>
      <w:r w:rsidRPr="00812CEE">
        <w:t>,</w:t>
      </w:r>
      <w:r w:rsidR="000305D0" w:rsidRPr="00812CEE">
        <w:t>9</w:t>
      </w:r>
      <w:r w:rsidR="00175269" w:rsidRPr="00812CEE">
        <w:t xml:space="preserve"> %</w:t>
      </w:r>
      <w:r w:rsidR="00FD5521" w:rsidRPr="00812CEE">
        <w:t>.</w:t>
      </w:r>
      <w:r w:rsidR="00175269" w:rsidRPr="00812CEE">
        <w:t xml:space="preserve"> </w:t>
      </w:r>
      <w:r w:rsidR="00FD5521" w:rsidRPr="00812CEE">
        <w:t xml:space="preserve">Кассовые расходы по образованию составили </w:t>
      </w:r>
      <w:r w:rsidR="000305D0" w:rsidRPr="00812CEE">
        <w:t>587 468,4</w:t>
      </w:r>
      <w:r w:rsidR="008134C4" w:rsidRPr="00812CEE">
        <w:t xml:space="preserve"> тыс. рублей</w:t>
      </w:r>
      <w:r w:rsidR="00FD5521" w:rsidRPr="00812CEE">
        <w:t xml:space="preserve"> </w:t>
      </w:r>
      <w:r w:rsidR="004D7B64" w:rsidRPr="00812CEE">
        <w:t>или</w:t>
      </w:r>
      <w:r w:rsidR="00175269" w:rsidRPr="00812CEE">
        <w:t xml:space="preserve"> </w:t>
      </w:r>
      <w:r w:rsidR="008134C4" w:rsidRPr="00812CEE">
        <w:t>99,</w:t>
      </w:r>
      <w:r w:rsidR="000305D0" w:rsidRPr="00812CEE">
        <w:t>9</w:t>
      </w:r>
      <w:r w:rsidR="00175269" w:rsidRPr="00812CEE">
        <w:t>% к сводной бюджетной росписи</w:t>
      </w:r>
      <w:r w:rsidR="0088361D" w:rsidRPr="00812CEE">
        <w:t xml:space="preserve"> (</w:t>
      </w:r>
      <w:r w:rsidR="000305D0" w:rsidRPr="00812CEE">
        <w:t>587 776,0</w:t>
      </w:r>
      <w:r w:rsidR="0088361D" w:rsidRPr="00812CEE">
        <w:t xml:space="preserve"> тыс. рублей). В сравнении с 20</w:t>
      </w:r>
      <w:r w:rsidR="00C561E7" w:rsidRPr="00812CEE">
        <w:t>2</w:t>
      </w:r>
      <w:r w:rsidR="000305D0" w:rsidRPr="00812CEE">
        <w:t>1</w:t>
      </w:r>
      <w:r w:rsidR="0088361D" w:rsidRPr="00812CEE">
        <w:t xml:space="preserve"> годом, расходы на </w:t>
      </w:r>
      <w:r w:rsidR="00811533" w:rsidRPr="00812CEE">
        <w:t xml:space="preserve">образование </w:t>
      </w:r>
      <w:r w:rsidR="0088361D" w:rsidRPr="00812CEE">
        <w:t xml:space="preserve">выросли на </w:t>
      </w:r>
      <w:r w:rsidR="000305D0" w:rsidRPr="00812CEE">
        <w:t>83 184,7</w:t>
      </w:r>
      <w:r w:rsidR="0088361D" w:rsidRPr="00812CEE">
        <w:t xml:space="preserve"> тыс. рублей или </w:t>
      </w:r>
      <w:r w:rsidR="000305D0" w:rsidRPr="00812CEE">
        <w:t>16,5</w:t>
      </w:r>
      <w:r w:rsidR="00811533" w:rsidRPr="00812CEE">
        <w:t xml:space="preserve"> %.</w:t>
      </w:r>
      <w:r w:rsidR="0088361D" w:rsidRPr="00812CEE">
        <w:t xml:space="preserve"> </w:t>
      </w:r>
    </w:p>
    <w:p w:rsidR="008D0907" w:rsidRPr="00812CEE" w:rsidRDefault="00C561E7" w:rsidP="008D0907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812CEE">
        <w:rPr>
          <w:lang w:eastAsia="ru-RU"/>
        </w:rPr>
        <w:t xml:space="preserve">На </w:t>
      </w:r>
      <w:r w:rsidRPr="00812CEE">
        <w:rPr>
          <w:i/>
          <w:lang w:eastAsia="ru-RU"/>
        </w:rPr>
        <w:t>общегосударственные вопросы</w:t>
      </w:r>
      <w:r w:rsidRPr="00812CEE">
        <w:rPr>
          <w:lang w:eastAsia="ru-RU"/>
        </w:rPr>
        <w:t xml:space="preserve"> израсходовано </w:t>
      </w:r>
      <w:r w:rsidR="006D1355" w:rsidRPr="00812CEE">
        <w:rPr>
          <w:lang w:eastAsia="ru-RU"/>
        </w:rPr>
        <w:t>89 282,5</w:t>
      </w:r>
      <w:r w:rsidRPr="00812CEE">
        <w:rPr>
          <w:lang w:eastAsia="ru-RU"/>
        </w:rPr>
        <w:t xml:space="preserve"> тыс. рублей или 8,</w:t>
      </w:r>
      <w:r w:rsidR="006D1355" w:rsidRPr="00812CEE">
        <w:rPr>
          <w:lang w:eastAsia="ru-RU"/>
        </w:rPr>
        <w:t>8</w:t>
      </w:r>
      <w:r w:rsidRPr="00812CEE">
        <w:rPr>
          <w:lang w:eastAsia="ru-RU"/>
        </w:rPr>
        <w:t>% всех расходов бюджета</w:t>
      </w:r>
      <w:r w:rsidR="00215761" w:rsidRPr="00812CEE">
        <w:rPr>
          <w:lang w:eastAsia="ru-RU"/>
        </w:rPr>
        <w:t xml:space="preserve"> в 202</w:t>
      </w:r>
      <w:r w:rsidR="006D1355" w:rsidRPr="00812CEE">
        <w:rPr>
          <w:lang w:eastAsia="ru-RU"/>
        </w:rPr>
        <w:t>2</w:t>
      </w:r>
      <w:r w:rsidR="00215761" w:rsidRPr="00812CEE">
        <w:rPr>
          <w:lang w:eastAsia="ru-RU"/>
        </w:rPr>
        <w:t xml:space="preserve"> году</w:t>
      </w:r>
      <w:r w:rsidRPr="00812CEE">
        <w:rPr>
          <w:lang w:eastAsia="ru-RU"/>
        </w:rPr>
        <w:t xml:space="preserve">, </w:t>
      </w:r>
      <w:r w:rsidR="00A134EA" w:rsidRPr="00812CEE">
        <w:rPr>
          <w:lang w:eastAsia="ru-RU"/>
        </w:rPr>
        <w:t>что составило</w:t>
      </w:r>
      <w:r w:rsidR="00A134EA" w:rsidRPr="00812CEE">
        <w:rPr>
          <w:bCs/>
          <w:lang w:eastAsia="ru-RU"/>
        </w:rPr>
        <w:t xml:space="preserve"> 9</w:t>
      </w:r>
      <w:r w:rsidR="006D1355" w:rsidRPr="00812CEE">
        <w:rPr>
          <w:bCs/>
          <w:lang w:eastAsia="ru-RU"/>
        </w:rPr>
        <w:t>4</w:t>
      </w:r>
      <w:r w:rsidR="00A134EA" w:rsidRPr="00812CEE">
        <w:rPr>
          <w:bCs/>
          <w:lang w:eastAsia="ru-RU"/>
        </w:rPr>
        <w:t>,</w:t>
      </w:r>
      <w:r w:rsidR="006D1355" w:rsidRPr="00812CEE">
        <w:rPr>
          <w:bCs/>
          <w:lang w:eastAsia="ru-RU"/>
        </w:rPr>
        <w:t>6</w:t>
      </w:r>
      <w:r w:rsidR="00A134EA" w:rsidRPr="00812CEE">
        <w:rPr>
          <w:bCs/>
          <w:lang w:eastAsia="ru-RU"/>
        </w:rPr>
        <w:t xml:space="preserve"> % к сводной бюджетной росписи (</w:t>
      </w:r>
      <w:r w:rsidR="006D1355" w:rsidRPr="00812CEE">
        <w:rPr>
          <w:bCs/>
          <w:lang w:eastAsia="ru-RU"/>
        </w:rPr>
        <w:t>94 413,9</w:t>
      </w:r>
      <w:r w:rsidR="00A134EA" w:rsidRPr="00812CEE">
        <w:rPr>
          <w:bCs/>
          <w:lang w:eastAsia="ru-RU"/>
        </w:rPr>
        <w:t xml:space="preserve"> тыс. рублей).</w:t>
      </w:r>
      <w:r w:rsidR="00AB2F4E" w:rsidRPr="00812CEE">
        <w:rPr>
          <w:bCs/>
          <w:lang w:eastAsia="ru-RU"/>
        </w:rPr>
        <w:t xml:space="preserve"> Невыполнение плана составило </w:t>
      </w:r>
      <w:r w:rsidR="006D1355" w:rsidRPr="00812CEE">
        <w:rPr>
          <w:bCs/>
          <w:lang w:eastAsia="ru-RU"/>
        </w:rPr>
        <w:t>5</w:t>
      </w:r>
      <w:r w:rsidR="00AB2F4E" w:rsidRPr="00812CEE">
        <w:rPr>
          <w:bCs/>
          <w:lang w:eastAsia="ru-RU"/>
        </w:rPr>
        <w:t>,</w:t>
      </w:r>
      <w:r w:rsidR="006D1355" w:rsidRPr="00812CEE">
        <w:rPr>
          <w:bCs/>
          <w:lang w:eastAsia="ru-RU"/>
        </w:rPr>
        <w:t>4</w:t>
      </w:r>
      <w:r w:rsidR="00AB2F4E" w:rsidRPr="00812CEE">
        <w:rPr>
          <w:bCs/>
          <w:lang w:eastAsia="ru-RU"/>
        </w:rPr>
        <w:t xml:space="preserve"> % или </w:t>
      </w:r>
      <w:r w:rsidR="006D1355" w:rsidRPr="00812CEE">
        <w:rPr>
          <w:bCs/>
          <w:lang w:eastAsia="ru-RU"/>
        </w:rPr>
        <w:t>5 131,4</w:t>
      </w:r>
      <w:r w:rsidR="00AB2F4E" w:rsidRPr="00812CEE">
        <w:rPr>
          <w:bCs/>
          <w:lang w:eastAsia="ru-RU"/>
        </w:rPr>
        <w:t xml:space="preserve"> тыс. рублей. </w:t>
      </w:r>
      <w:r w:rsidR="005C41CA" w:rsidRPr="00812CEE">
        <w:rPr>
          <w:bCs/>
          <w:lang w:eastAsia="ru-RU"/>
        </w:rPr>
        <w:t>По отношению к 20</w:t>
      </w:r>
      <w:r w:rsidR="00AB2F4E" w:rsidRPr="00812CEE">
        <w:rPr>
          <w:bCs/>
          <w:lang w:eastAsia="ru-RU"/>
        </w:rPr>
        <w:t>2</w:t>
      </w:r>
      <w:r w:rsidR="006D1355" w:rsidRPr="00812CEE">
        <w:rPr>
          <w:bCs/>
          <w:lang w:eastAsia="ru-RU"/>
        </w:rPr>
        <w:t>1</w:t>
      </w:r>
      <w:r w:rsidR="005C41CA" w:rsidRPr="00812CEE">
        <w:rPr>
          <w:bCs/>
          <w:lang w:eastAsia="ru-RU"/>
        </w:rPr>
        <w:t xml:space="preserve"> году, в 202</w:t>
      </w:r>
      <w:r w:rsidR="006D1355" w:rsidRPr="00812CEE">
        <w:rPr>
          <w:bCs/>
          <w:lang w:eastAsia="ru-RU"/>
        </w:rPr>
        <w:t>2</w:t>
      </w:r>
      <w:r w:rsidR="005C41CA" w:rsidRPr="00812CEE">
        <w:rPr>
          <w:bCs/>
          <w:lang w:eastAsia="ru-RU"/>
        </w:rPr>
        <w:t xml:space="preserve"> году расходы по разделу увеличились на </w:t>
      </w:r>
      <w:r w:rsidR="006D1355" w:rsidRPr="00812CEE">
        <w:rPr>
          <w:bCs/>
          <w:lang w:eastAsia="ru-RU"/>
        </w:rPr>
        <w:t>46</w:t>
      </w:r>
      <w:r w:rsidR="007770B9" w:rsidRPr="00812CEE">
        <w:rPr>
          <w:bCs/>
          <w:lang w:eastAsia="ru-RU"/>
        </w:rPr>
        <w:t>,</w:t>
      </w:r>
      <w:r w:rsidR="006D1355" w:rsidRPr="00812CEE">
        <w:rPr>
          <w:bCs/>
          <w:lang w:eastAsia="ru-RU"/>
        </w:rPr>
        <w:t>1</w:t>
      </w:r>
      <w:r w:rsidR="005C41CA" w:rsidRPr="00812CEE">
        <w:rPr>
          <w:bCs/>
          <w:lang w:eastAsia="ru-RU"/>
        </w:rPr>
        <w:t>% (</w:t>
      </w:r>
      <w:r w:rsidR="006D1355" w:rsidRPr="00812CEE">
        <w:rPr>
          <w:bCs/>
          <w:lang w:eastAsia="ru-RU"/>
        </w:rPr>
        <w:t>28 174,5</w:t>
      </w:r>
      <w:r w:rsidR="005C41CA" w:rsidRPr="00812CEE">
        <w:rPr>
          <w:bCs/>
          <w:lang w:eastAsia="ru-RU"/>
        </w:rPr>
        <w:t xml:space="preserve"> тыс. рублей)</w:t>
      </w:r>
      <w:r w:rsidR="008D0907" w:rsidRPr="00812CEE">
        <w:rPr>
          <w:color w:val="000000"/>
          <w:lang w:eastAsia="ru-RU"/>
        </w:rPr>
        <w:t>.</w:t>
      </w:r>
    </w:p>
    <w:p w:rsidR="000D1973" w:rsidRPr="00812CEE" w:rsidRDefault="007770B9" w:rsidP="005C41CA">
      <w:pPr>
        <w:widowControl w:val="0"/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 xml:space="preserve">Расходы на </w:t>
      </w:r>
      <w:r w:rsidRPr="00812CEE">
        <w:rPr>
          <w:i/>
          <w:lang w:eastAsia="ru-RU"/>
        </w:rPr>
        <w:t>культуру, кинематографию</w:t>
      </w:r>
      <w:r w:rsidRPr="00812CEE">
        <w:rPr>
          <w:lang w:eastAsia="ru-RU"/>
        </w:rPr>
        <w:t xml:space="preserve"> в 202</w:t>
      </w:r>
      <w:r w:rsidR="00582415" w:rsidRPr="00812CEE">
        <w:rPr>
          <w:lang w:eastAsia="ru-RU"/>
        </w:rPr>
        <w:t>2</w:t>
      </w:r>
      <w:r w:rsidRPr="00812CEE">
        <w:rPr>
          <w:lang w:eastAsia="ru-RU"/>
        </w:rPr>
        <w:t xml:space="preserve"> году составили в сумме </w:t>
      </w:r>
      <w:r w:rsidR="00582415" w:rsidRPr="00812CEE">
        <w:rPr>
          <w:lang w:eastAsia="ru-RU"/>
        </w:rPr>
        <w:t>89 892,1</w:t>
      </w:r>
      <w:r w:rsidRPr="00812CEE">
        <w:rPr>
          <w:lang w:eastAsia="ru-RU"/>
        </w:rPr>
        <w:t xml:space="preserve"> тыс. рублей, или </w:t>
      </w:r>
      <w:r w:rsidR="00582415" w:rsidRPr="00812CEE">
        <w:rPr>
          <w:lang w:eastAsia="ru-RU"/>
        </w:rPr>
        <w:t>81</w:t>
      </w:r>
      <w:r w:rsidRPr="00812CEE">
        <w:rPr>
          <w:lang w:eastAsia="ru-RU"/>
        </w:rPr>
        <w:t>,</w:t>
      </w:r>
      <w:r w:rsidR="00582415" w:rsidRPr="00812CEE">
        <w:rPr>
          <w:lang w:eastAsia="ru-RU"/>
        </w:rPr>
        <w:t>5</w:t>
      </w:r>
      <w:r w:rsidRPr="00812CEE">
        <w:rPr>
          <w:lang w:eastAsia="ru-RU"/>
        </w:rPr>
        <w:t>% к сводной бюджетной росписи (</w:t>
      </w:r>
      <w:r w:rsidR="00582415" w:rsidRPr="00812CEE">
        <w:rPr>
          <w:lang w:eastAsia="ru-RU"/>
        </w:rPr>
        <w:t>110 280,0</w:t>
      </w:r>
      <w:r w:rsidRPr="00812CEE">
        <w:rPr>
          <w:lang w:eastAsia="ru-RU"/>
        </w:rPr>
        <w:t xml:space="preserve"> тыс. рублей). Удельный вес в исполнении – 8,</w:t>
      </w:r>
      <w:r w:rsidR="00582415" w:rsidRPr="00812CEE">
        <w:rPr>
          <w:lang w:eastAsia="ru-RU"/>
        </w:rPr>
        <w:t>9</w:t>
      </w:r>
      <w:r w:rsidRPr="00812CEE">
        <w:rPr>
          <w:lang w:eastAsia="ru-RU"/>
        </w:rPr>
        <w:t>%</w:t>
      </w:r>
      <w:r w:rsidR="000D1973" w:rsidRPr="00812CEE">
        <w:rPr>
          <w:lang w:eastAsia="ru-RU"/>
        </w:rPr>
        <w:t>.</w:t>
      </w:r>
      <w:r w:rsidR="000D1973" w:rsidRPr="00812CEE">
        <w:t xml:space="preserve"> </w:t>
      </w:r>
      <w:r w:rsidR="000D1973" w:rsidRPr="00812CEE">
        <w:rPr>
          <w:lang w:eastAsia="ru-RU"/>
        </w:rPr>
        <w:t>В сравнении с 202</w:t>
      </w:r>
      <w:r w:rsidR="00582415" w:rsidRPr="00812CEE">
        <w:rPr>
          <w:lang w:eastAsia="ru-RU"/>
        </w:rPr>
        <w:t>1</w:t>
      </w:r>
      <w:r w:rsidR="000D1973" w:rsidRPr="00812CEE">
        <w:rPr>
          <w:lang w:eastAsia="ru-RU"/>
        </w:rPr>
        <w:t xml:space="preserve"> годом, расходы на культуру выросли на </w:t>
      </w:r>
      <w:r w:rsidR="00582415" w:rsidRPr="00812CEE">
        <w:rPr>
          <w:lang w:eastAsia="ru-RU"/>
        </w:rPr>
        <w:t>31 081,5</w:t>
      </w:r>
      <w:r w:rsidR="000D1973" w:rsidRPr="00812CEE">
        <w:rPr>
          <w:lang w:eastAsia="ru-RU"/>
        </w:rPr>
        <w:t xml:space="preserve"> тыс. рублей или </w:t>
      </w:r>
      <w:r w:rsidR="00582415" w:rsidRPr="00812CEE">
        <w:rPr>
          <w:lang w:eastAsia="ru-RU"/>
        </w:rPr>
        <w:t>52,9</w:t>
      </w:r>
      <w:r w:rsidR="000D1973" w:rsidRPr="00812CEE">
        <w:rPr>
          <w:lang w:eastAsia="ru-RU"/>
        </w:rPr>
        <w:t>%.</w:t>
      </w:r>
    </w:p>
    <w:p w:rsidR="005C41CA" w:rsidRPr="00812CEE" w:rsidRDefault="000D1973" w:rsidP="005C41CA">
      <w:pPr>
        <w:widowControl w:val="0"/>
        <w:suppressAutoHyphens w:val="0"/>
        <w:ind w:firstLine="709"/>
        <w:jc w:val="both"/>
        <w:rPr>
          <w:bCs/>
          <w:lang w:eastAsia="ru-RU"/>
        </w:rPr>
      </w:pPr>
      <w:r w:rsidRPr="00812CEE">
        <w:rPr>
          <w:bCs/>
          <w:lang w:eastAsia="ru-RU"/>
        </w:rPr>
        <w:t>Исполнение по разделу «</w:t>
      </w:r>
      <w:r w:rsidRPr="00812CEE">
        <w:rPr>
          <w:bCs/>
          <w:i/>
          <w:lang w:eastAsia="ru-RU"/>
        </w:rPr>
        <w:t>Национальная</w:t>
      </w:r>
      <w:r w:rsidR="005C41CA" w:rsidRPr="00812CEE">
        <w:rPr>
          <w:bCs/>
          <w:i/>
          <w:lang w:eastAsia="ru-RU"/>
        </w:rPr>
        <w:t xml:space="preserve"> экономик</w:t>
      </w:r>
      <w:r w:rsidRPr="00812CEE">
        <w:rPr>
          <w:bCs/>
          <w:i/>
          <w:lang w:eastAsia="ru-RU"/>
        </w:rPr>
        <w:t>а»</w:t>
      </w:r>
      <w:r w:rsidR="005C41CA" w:rsidRPr="00812CEE">
        <w:rPr>
          <w:lang w:eastAsia="ru-RU"/>
        </w:rPr>
        <w:t xml:space="preserve"> </w:t>
      </w:r>
      <w:r w:rsidRPr="00812CEE">
        <w:rPr>
          <w:lang w:eastAsia="ru-RU"/>
        </w:rPr>
        <w:t>составило</w:t>
      </w:r>
      <w:r w:rsidR="005C41CA" w:rsidRPr="00812CEE">
        <w:rPr>
          <w:lang w:eastAsia="ru-RU"/>
        </w:rPr>
        <w:t xml:space="preserve"> в сумме </w:t>
      </w:r>
      <w:r w:rsidR="0048794F" w:rsidRPr="00812CEE">
        <w:rPr>
          <w:lang w:eastAsia="ru-RU"/>
        </w:rPr>
        <w:t>71 207,5</w:t>
      </w:r>
      <w:r w:rsidRPr="00812CEE">
        <w:rPr>
          <w:lang w:eastAsia="ru-RU"/>
        </w:rPr>
        <w:t xml:space="preserve"> </w:t>
      </w:r>
      <w:r w:rsidR="005C41CA" w:rsidRPr="00812CEE">
        <w:rPr>
          <w:lang w:eastAsia="ru-RU"/>
        </w:rPr>
        <w:t xml:space="preserve">тыс. рублей </w:t>
      </w:r>
      <w:r w:rsidR="0048794F" w:rsidRPr="00812CEE">
        <w:rPr>
          <w:lang w:eastAsia="ru-RU"/>
        </w:rPr>
        <w:t>или 7</w:t>
      </w:r>
      <w:r w:rsidRPr="00812CEE">
        <w:rPr>
          <w:lang w:eastAsia="ru-RU"/>
        </w:rPr>
        <w:t>,</w:t>
      </w:r>
      <w:r w:rsidR="0048794F" w:rsidRPr="00812CEE">
        <w:rPr>
          <w:lang w:eastAsia="ru-RU"/>
        </w:rPr>
        <w:t>0</w:t>
      </w:r>
      <w:r w:rsidRPr="00812CEE">
        <w:rPr>
          <w:lang w:eastAsia="ru-RU"/>
        </w:rPr>
        <w:t xml:space="preserve">% всех расходов бюджета </w:t>
      </w:r>
      <w:r w:rsidR="0048794F" w:rsidRPr="00812CEE">
        <w:rPr>
          <w:lang w:eastAsia="ru-RU"/>
        </w:rPr>
        <w:t>округа</w:t>
      </w:r>
      <w:r w:rsidRPr="00812CEE">
        <w:rPr>
          <w:lang w:eastAsia="ru-RU"/>
        </w:rPr>
        <w:t xml:space="preserve"> в 202</w:t>
      </w:r>
      <w:r w:rsidR="0048794F" w:rsidRPr="00812CEE">
        <w:rPr>
          <w:lang w:eastAsia="ru-RU"/>
        </w:rPr>
        <w:t>2</w:t>
      </w:r>
      <w:r w:rsidRPr="00812CEE">
        <w:rPr>
          <w:lang w:eastAsia="ru-RU"/>
        </w:rPr>
        <w:t xml:space="preserve"> году.</w:t>
      </w:r>
      <w:r w:rsidR="005C41CA" w:rsidRPr="00812CEE">
        <w:rPr>
          <w:lang w:eastAsia="ru-RU"/>
        </w:rPr>
        <w:t xml:space="preserve"> </w:t>
      </w:r>
      <w:r w:rsidRPr="00812CEE">
        <w:rPr>
          <w:lang w:eastAsia="ru-RU"/>
        </w:rPr>
        <w:t>Г</w:t>
      </w:r>
      <w:r w:rsidR="005C41CA" w:rsidRPr="00812CEE">
        <w:rPr>
          <w:lang w:eastAsia="ru-RU"/>
        </w:rPr>
        <w:t>одовы</w:t>
      </w:r>
      <w:r w:rsidRPr="00812CEE">
        <w:rPr>
          <w:lang w:eastAsia="ru-RU"/>
        </w:rPr>
        <w:t>е</w:t>
      </w:r>
      <w:r w:rsidR="005C41CA" w:rsidRPr="00812CEE">
        <w:rPr>
          <w:lang w:eastAsia="ru-RU"/>
        </w:rPr>
        <w:t xml:space="preserve"> ассигнования</w:t>
      </w:r>
      <w:r w:rsidRPr="00812CEE">
        <w:rPr>
          <w:lang w:eastAsia="ru-RU"/>
        </w:rPr>
        <w:t xml:space="preserve"> исполнены на </w:t>
      </w:r>
      <w:r w:rsidR="0048794F" w:rsidRPr="00812CEE">
        <w:rPr>
          <w:lang w:eastAsia="ru-RU"/>
        </w:rPr>
        <w:t>94</w:t>
      </w:r>
      <w:r w:rsidRPr="00812CEE">
        <w:rPr>
          <w:lang w:eastAsia="ru-RU"/>
        </w:rPr>
        <w:t>,</w:t>
      </w:r>
      <w:r w:rsidR="0048794F" w:rsidRPr="00812CEE">
        <w:rPr>
          <w:lang w:eastAsia="ru-RU"/>
        </w:rPr>
        <w:t>0</w:t>
      </w:r>
      <w:r w:rsidRPr="00812CEE">
        <w:rPr>
          <w:lang w:eastAsia="ru-RU"/>
        </w:rPr>
        <w:t>%</w:t>
      </w:r>
      <w:r w:rsidR="005C41CA" w:rsidRPr="00812CEE">
        <w:rPr>
          <w:lang w:eastAsia="ru-RU"/>
        </w:rPr>
        <w:t xml:space="preserve">. </w:t>
      </w:r>
      <w:r w:rsidR="00E33D4C" w:rsidRPr="00812CEE">
        <w:rPr>
          <w:lang w:eastAsia="ru-RU"/>
        </w:rPr>
        <w:t xml:space="preserve">Невыполнение плана </w:t>
      </w:r>
      <w:r w:rsidR="0048794F" w:rsidRPr="00812CEE">
        <w:rPr>
          <w:lang w:eastAsia="ru-RU"/>
        </w:rPr>
        <w:t>6</w:t>
      </w:r>
      <w:r w:rsidR="000D1D66" w:rsidRPr="00812CEE">
        <w:rPr>
          <w:lang w:eastAsia="ru-RU"/>
        </w:rPr>
        <w:t>,</w:t>
      </w:r>
      <w:r w:rsidR="0048794F" w:rsidRPr="00812CEE">
        <w:rPr>
          <w:lang w:eastAsia="ru-RU"/>
        </w:rPr>
        <w:t>0</w:t>
      </w:r>
      <w:r w:rsidR="00E33D4C" w:rsidRPr="00812CEE">
        <w:rPr>
          <w:lang w:eastAsia="ru-RU"/>
        </w:rPr>
        <w:t>%</w:t>
      </w:r>
      <w:r w:rsidR="0048794F" w:rsidRPr="00812CEE">
        <w:rPr>
          <w:lang w:eastAsia="ru-RU"/>
        </w:rPr>
        <w:t xml:space="preserve"> (4 579,7</w:t>
      </w:r>
      <w:r w:rsidR="000D1D66" w:rsidRPr="00812CEE">
        <w:rPr>
          <w:lang w:eastAsia="ru-RU"/>
        </w:rPr>
        <w:t xml:space="preserve"> тыс. рублей)</w:t>
      </w:r>
      <w:r w:rsidR="00E33D4C" w:rsidRPr="00812CEE">
        <w:rPr>
          <w:lang w:eastAsia="ru-RU"/>
        </w:rPr>
        <w:t xml:space="preserve">. </w:t>
      </w:r>
      <w:r w:rsidR="005C41CA" w:rsidRPr="00812CEE">
        <w:rPr>
          <w:color w:val="000000"/>
          <w:lang w:eastAsia="ru-RU"/>
        </w:rPr>
        <w:t xml:space="preserve">В сравнении с </w:t>
      </w:r>
      <w:r w:rsidRPr="00812CEE">
        <w:rPr>
          <w:color w:val="000000"/>
          <w:lang w:eastAsia="ru-RU"/>
        </w:rPr>
        <w:t>предыдущим отчетным периодом</w:t>
      </w:r>
      <w:r w:rsidR="005C41CA" w:rsidRPr="00812CEE">
        <w:rPr>
          <w:color w:val="000000"/>
          <w:lang w:eastAsia="ru-RU"/>
        </w:rPr>
        <w:t xml:space="preserve">, </w:t>
      </w:r>
      <w:r w:rsidRPr="00812CEE">
        <w:rPr>
          <w:color w:val="000000"/>
          <w:lang w:eastAsia="ru-RU"/>
        </w:rPr>
        <w:t xml:space="preserve">наблюдается </w:t>
      </w:r>
      <w:r w:rsidR="0048794F" w:rsidRPr="00812CEE">
        <w:rPr>
          <w:color w:val="000000"/>
          <w:lang w:eastAsia="ru-RU"/>
        </w:rPr>
        <w:t>повышение</w:t>
      </w:r>
      <w:r w:rsidR="000D1D66" w:rsidRPr="00812CEE">
        <w:rPr>
          <w:color w:val="000000"/>
          <w:lang w:eastAsia="ru-RU"/>
        </w:rPr>
        <w:t xml:space="preserve"> </w:t>
      </w:r>
      <w:r w:rsidR="00E33D4C" w:rsidRPr="00812CEE">
        <w:rPr>
          <w:color w:val="000000"/>
          <w:lang w:eastAsia="ru-RU"/>
        </w:rPr>
        <w:t>расход</w:t>
      </w:r>
      <w:r w:rsidR="000D1D66" w:rsidRPr="00812CEE">
        <w:rPr>
          <w:color w:val="000000"/>
          <w:lang w:eastAsia="ru-RU"/>
        </w:rPr>
        <w:t>ов</w:t>
      </w:r>
      <w:r w:rsidR="005C41CA" w:rsidRPr="00812CEE">
        <w:rPr>
          <w:color w:val="000000"/>
          <w:lang w:eastAsia="ru-RU"/>
        </w:rPr>
        <w:t xml:space="preserve"> </w:t>
      </w:r>
      <w:r w:rsidR="000D1D66" w:rsidRPr="00812CEE">
        <w:rPr>
          <w:color w:val="000000"/>
          <w:lang w:eastAsia="ru-RU"/>
        </w:rPr>
        <w:t xml:space="preserve">на </w:t>
      </w:r>
      <w:r w:rsidR="0048794F" w:rsidRPr="00812CEE">
        <w:rPr>
          <w:color w:val="000000"/>
          <w:lang w:eastAsia="ru-RU"/>
        </w:rPr>
        <w:t>67</w:t>
      </w:r>
      <w:r w:rsidR="000D1D66" w:rsidRPr="00812CEE">
        <w:rPr>
          <w:bCs/>
          <w:color w:val="000000"/>
          <w:lang w:eastAsia="ru-RU"/>
        </w:rPr>
        <w:t>,</w:t>
      </w:r>
      <w:r w:rsidR="0048794F" w:rsidRPr="00812CEE">
        <w:rPr>
          <w:bCs/>
          <w:color w:val="000000"/>
          <w:lang w:eastAsia="ru-RU"/>
        </w:rPr>
        <w:t>7</w:t>
      </w:r>
      <w:r w:rsidR="000D1D66" w:rsidRPr="00812CEE">
        <w:rPr>
          <w:bCs/>
          <w:color w:val="000000"/>
          <w:lang w:eastAsia="ru-RU"/>
        </w:rPr>
        <w:t xml:space="preserve"> % или </w:t>
      </w:r>
      <w:r w:rsidR="0048794F" w:rsidRPr="00812CEE">
        <w:rPr>
          <w:bCs/>
          <w:color w:val="000000"/>
          <w:lang w:eastAsia="ru-RU"/>
        </w:rPr>
        <w:t>28 738,7</w:t>
      </w:r>
      <w:r w:rsidR="000D1D66" w:rsidRPr="00812CEE">
        <w:rPr>
          <w:bCs/>
          <w:color w:val="000000"/>
          <w:lang w:eastAsia="ru-RU"/>
        </w:rPr>
        <w:t xml:space="preserve"> </w:t>
      </w:r>
      <w:r w:rsidR="005C41CA" w:rsidRPr="00812CEE">
        <w:rPr>
          <w:bCs/>
          <w:color w:val="000000"/>
          <w:lang w:eastAsia="ru-RU"/>
        </w:rPr>
        <w:t xml:space="preserve">тыс. рублей. </w:t>
      </w:r>
    </w:p>
    <w:p w:rsidR="003370B1" w:rsidRPr="00812CEE" w:rsidRDefault="000D1D66" w:rsidP="003370B1">
      <w:pPr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 xml:space="preserve">Кассовые расходы на </w:t>
      </w:r>
      <w:r w:rsidRPr="00812CEE">
        <w:rPr>
          <w:i/>
          <w:lang w:eastAsia="ru-RU"/>
        </w:rPr>
        <w:t>жилищно-коммунальное хозяйство</w:t>
      </w:r>
      <w:r w:rsidRPr="00812CEE">
        <w:rPr>
          <w:lang w:eastAsia="ru-RU"/>
        </w:rPr>
        <w:t xml:space="preserve"> исполнены в сумме </w:t>
      </w:r>
      <w:r w:rsidR="00377594" w:rsidRPr="00812CEE">
        <w:rPr>
          <w:lang w:eastAsia="ru-RU"/>
        </w:rPr>
        <w:t>143 957,0</w:t>
      </w:r>
      <w:r w:rsidRPr="00812CEE">
        <w:rPr>
          <w:lang w:eastAsia="ru-RU"/>
        </w:rPr>
        <w:t xml:space="preserve"> тыс. рублей, при годовых ассигнованиях – </w:t>
      </w:r>
      <w:r w:rsidR="00377594" w:rsidRPr="00812CEE">
        <w:rPr>
          <w:lang w:eastAsia="ru-RU"/>
        </w:rPr>
        <w:t>156 680,2</w:t>
      </w:r>
      <w:r w:rsidRPr="00812CEE">
        <w:rPr>
          <w:lang w:eastAsia="ru-RU"/>
        </w:rPr>
        <w:t xml:space="preserve"> тыс. рублей, что составило </w:t>
      </w:r>
      <w:r w:rsidR="00377594" w:rsidRPr="00812CEE">
        <w:rPr>
          <w:lang w:eastAsia="ru-RU"/>
        </w:rPr>
        <w:t>91</w:t>
      </w:r>
      <w:r w:rsidRPr="00812CEE">
        <w:rPr>
          <w:lang w:eastAsia="ru-RU"/>
        </w:rPr>
        <w:t>,</w:t>
      </w:r>
      <w:r w:rsidR="00377594" w:rsidRPr="00812CEE">
        <w:rPr>
          <w:lang w:eastAsia="ru-RU"/>
        </w:rPr>
        <w:t>9</w:t>
      </w:r>
      <w:r w:rsidRPr="00812CEE">
        <w:rPr>
          <w:lang w:eastAsia="ru-RU"/>
        </w:rPr>
        <w:t>%. Удельный вес данных расходов в общей сумме расходов бюджета за 202</w:t>
      </w:r>
      <w:r w:rsidR="00377594" w:rsidRPr="00812CEE">
        <w:rPr>
          <w:lang w:eastAsia="ru-RU"/>
        </w:rPr>
        <w:t>2</w:t>
      </w:r>
      <w:r w:rsidRPr="00812CEE">
        <w:rPr>
          <w:lang w:eastAsia="ru-RU"/>
        </w:rPr>
        <w:t xml:space="preserve"> год </w:t>
      </w:r>
      <w:r w:rsidR="00CA7300" w:rsidRPr="00812CEE">
        <w:rPr>
          <w:lang w:eastAsia="ru-RU"/>
        </w:rPr>
        <w:t>-</w:t>
      </w:r>
      <w:r w:rsidRPr="00812CEE">
        <w:rPr>
          <w:lang w:eastAsia="ru-RU"/>
        </w:rPr>
        <w:t xml:space="preserve"> </w:t>
      </w:r>
      <w:r w:rsidR="00377594" w:rsidRPr="00812CEE">
        <w:rPr>
          <w:lang w:eastAsia="ru-RU"/>
        </w:rPr>
        <w:t>14</w:t>
      </w:r>
      <w:r w:rsidRPr="00812CEE">
        <w:rPr>
          <w:lang w:eastAsia="ru-RU"/>
        </w:rPr>
        <w:t>,</w:t>
      </w:r>
      <w:r w:rsidR="00377594" w:rsidRPr="00812CEE">
        <w:rPr>
          <w:lang w:eastAsia="ru-RU"/>
        </w:rPr>
        <w:t>2</w:t>
      </w:r>
      <w:r w:rsidRPr="00812CEE">
        <w:rPr>
          <w:lang w:eastAsia="ru-RU"/>
        </w:rPr>
        <w:t xml:space="preserve">%. </w:t>
      </w:r>
      <w:r w:rsidRPr="00812CEE">
        <w:rPr>
          <w:lang w:eastAsia="ru-RU"/>
        </w:rPr>
        <w:lastRenderedPageBreak/>
        <w:t xml:space="preserve">Невыполнение составило в сумме </w:t>
      </w:r>
      <w:r w:rsidR="00377594" w:rsidRPr="00812CEE">
        <w:rPr>
          <w:lang w:eastAsia="ru-RU"/>
        </w:rPr>
        <w:t>12 723,2</w:t>
      </w:r>
      <w:r w:rsidRPr="00812CEE">
        <w:rPr>
          <w:lang w:eastAsia="ru-RU"/>
        </w:rPr>
        <w:t xml:space="preserve"> тыс. рублей или </w:t>
      </w:r>
      <w:r w:rsidR="00377594" w:rsidRPr="00812CEE">
        <w:rPr>
          <w:lang w:eastAsia="ru-RU"/>
        </w:rPr>
        <w:t>8</w:t>
      </w:r>
      <w:r w:rsidRPr="00812CEE">
        <w:rPr>
          <w:lang w:eastAsia="ru-RU"/>
        </w:rPr>
        <w:t>,</w:t>
      </w:r>
      <w:r w:rsidR="00377594" w:rsidRPr="00812CEE">
        <w:rPr>
          <w:lang w:eastAsia="ru-RU"/>
        </w:rPr>
        <w:t>1</w:t>
      </w:r>
      <w:r w:rsidRPr="00812CEE">
        <w:rPr>
          <w:lang w:eastAsia="ru-RU"/>
        </w:rPr>
        <w:t>%. По отношению к 202</w:t>
      </w:r>
      <w:r w:rsidR="00377594" w:rsidRPr="00812CEE">
        <w:rPr>
          <w:lang w:eastAsia="ru-RU"/>
        </w:rPr>
        <w:t>1</w:t>
      </w:r>
      <w:r w:rsidRPr="00812CEE">
        <w:rPr>
          <w:lang w:eastAsia="ru-RU"/>
        </w:rPr>
        <w:t xml:space="preserve"> году, наблюдается значительное </w:t>
      </w:r>
      <w:r w:rsidR="00377594" w:rsidRPr="00812CEE">
        <w:rPr>
          <w:lang w:eastAsia="ru-RU"/>
        </w:rPr>
        <w:t>увеличение</w:t>
      </w:r>
      <w:r w:rsidRPr="00812CEE">
        <w:rPr>
          <w:lang w:eastAsia="ru-RU"/>
        </w:rPr>
        <w:t xml:space="preserve"> расходов на </w:t>
      </w:r>
      <w:r w:rsidR="00377594" w:rsidRPr="00812CEE">
        <w:rPr>
          <w:lang w:eastAsia="ru-RU"/>
        </w:rPr>
        <w:t>646,4</w:t>
      </w:r>
      <w:r w:rsidRPr="00812CEE">
        <w:rPr>
          <w:lang w:eastAsia="ru-RU"/>
        </w:rPr>
        <w:t xml:space="preserve"> % или </w:t>
      </w:r>
      <w:r w:rsidR="00377594" w:rsidRPr="00812CEE">
        <w:rPr>
          <w:lang w:eastAsia="ru-RU"/>
        </w:rPr>
        <w:t>124 669,9</w:t>
      </w:r>
      <w:r w:rsidRPr="00812CEE">
        <w:rPr>
          <w:lang w:eastAsia="ru-RU"/>
        </w:rPr>
        <w:t xml:space="preserve"> тыс. рублей</w:t>
      </w:r>
      <w:r w:rsidR="003370B1" w:rsidRPr="00812CEE">
        <w:rPr>
          <w:lang w:eastAsia="ru-RU"/>
        </w:rPr>
        <w:t>.</w:t>
      </w:r>
    </w:p>
    <w:p w:rsidR="003370B1" w:rsidRPr="00812CEE" w:rsidRDefault="003370B1" w:rsidP="003370B1">
      <w:pPr>
        <w:suppressAutoHyphens w:val="0"/>
        <w:ind w:firstLine="709"/>
        <w:jc w:val="both"/>
        <w:rPr>
          <w:lang w:eastAsia="ru-RU"/>
        </w:rPr>
      </w:pPr>
      <w:r w:rsidRPr="00812CEE">
        <w:rPr>
          <w:lang w:eastAsia="ru-RU"/>
        </w:rPr>
        <w:t xml:space="preserve">На </w:t>
      </w:r>
      <w:r w:rsidRPr="00812CEE">
        <w:rPr>
          <w:i/>
          <w:lang w:eastAsia="ru-RU"/>
        </w:rPr>
        <w:t xml:space="preserve">социальную политику </w:t>
      </w:r>
      <w:r w:rsidRPr="00812CEE">
        <w:rPr>
          <w:lang w:eastAsia="ru-RU"/>
        </w:rPr>
        <w:t>в 202</w:t>
      </w:r>
      <w:r w:rsidR="008303E3" w:rsidRPr="00812CEE">
        <w:rPr>
          <w:lang w:eastAsia="ru-RU"/>
        </w:rPr>
        <w:t>2</w:t>
      </w:r>
      <w:r w:rsidRPr="00812CEE">
        <w:rPr>
          <w:lang w:eastAsia="ru-RU"/>
        </w:rPr>
        <w:t xml:space="preserve"> году</w:t>
      </w:r>
      <w:r w:rsidRPr="00812CEE">
        <w:rPr>
          <w:i/>
          <w:lang w:eastAsia="ru-RU"/>
        </w:rPr>
        <w:t xml:space="preserve"> </w:t>
      </w:r>
      <w:r w:rsidRPr="00812CEE">
        <w:rPr>
          <w:lang w:eastAsia="ru-RU"/>
        </w:rPr>
        <w:t xml:space="preserve">израсходовано </w:t>
      </w:r>
      <w:r w:rsidR="008303E3" w:rsidRPr="00812CEE">
        <w:rPr>
          <w:lang w:eastAsia="ru-RU"/>
        </w:rPr>
        <w:t>22 549,4</w:t>
      </w:r>
      <w:r w:rsidRPr="00812CEE">
        <w:rPr>
          <w:lang w:eastAsia="ru-RU"/>
        </w:rPr>
        <w:t xml:space="preserve"> тыс. рублей, что составило 2,</w:t>
      </w:r>
      <w:r w:rsidR="008303E3" w:rsidRPr="00812CEE">
        <w:rPr>
          <w:lang w:eastAsia="ru-RU"/>
        </w:rPr>
        <w:t>2% всех расходов бюджета округа</w:t>
      </w:r>
      <w:r w:rsidRPr="00812CEE">
        <w:rPr>
          <w:lang w:eastAsia="ru-RU"/>
        </w:rPr>
        <w:t xml:space="preserve"> за год. Выполнение плана – </w:t>
      </w:r>
      <w:r w:rsidR="008303E3" w:rsidRPr="00812CEE">
        <w:rPr>
          <w:lang w:eastAsia="ru-RU"/>
        </w:rPr>
        <w:t>54,4</w:t>
      </w:r>
      <w:r w:rsidRPr="00812CEE">
        <w:rPr>
          <w:lang w:eastAsia="ru-RU"/>
        </w:rPr>
        <w:t xml:space="preserve"> %.</w:t>
      </w:r>
      <w:r w:rsidRPr="00812CEE">
        <w:t xml:space="preserve"> </w:t>
      </w:r>
      <w:r w:rsidRPr="00812CEE">
        <w:rPr>
          <w:lang w:eastAsia="ru-RU"/>
        </w:rPr>
        <w:t>В сравнении с 202</w:t>
      </w:r>
      <w:r w:rsidR="008303E3" w:rsidRPr="00812CEE">
        <w:rPr>
          <w:lang w:eastAsia="ru-RU"/>
        </w:rPr>
        <w:t>1</w:t>
      </w:r>
      <w:r w:rsidRPr="00812CEE">
        <w:rPr>
          <w:lang w:eastAsia="ru-RU"/>
        </w:rPr>
        <w:t xml:space="preserve"> годом, расходы по разделу выросли на </w:t>
      </w:r>
      <w:r w:rsidR="008303E3" w:rsidRPr="00812CEE">
        <w:rPr>
          <w:lang w:eastAsia="ru-RU"/>
        </w:rPr>
        <w:t>30</w:t>
      </w:r>
      <w:r w:rsidRPr="00812CEE">
        <w:rPr>
          <w:lang w:eastAsia="ru-RU"/>
        </w:rPr>
        <w:t>,</w:t>
      </w:r>
      <w:r w:rsidR="008303E3" w:rsidRPr="00812CEE">
        <w:rPr>
          <w:lang w:eastAsia="ru-RU"/>
        </w:rPr>
        <w:t>9</w:t>
      </w:r>
      <w:r w:rsidRPr="00812CEE">
        <w:rPr>
          <w:lang w:eastAsia="ru-RU"/>
        </w:rPr>
        <w:t xml:space="preserve">% или на </w:t>
      </w:r>
      <w:r w:rsidR="008303E3" w:rsidRPr="00812CEE">
        <w:rPr>
          <w:lang w:eastAsia="ru-RU"/>
        </w:rPr>
        <w:t>5 323,3</w:t>
      </w:r>
      <w:r w:rsidRPr="00812CEE">
        <w:rPr>
          <w:lang w:eastAsia="ru-RU"/>
        </w:rPr>
        <w:t xml:space="preserve"> тыс. рублей.</w:t>
      </w:r>
    </w:p>
    <w:p w:rsidR="00CB5696" w:rsidRPr="00812CEE" w:rsidRDefault="00B77B98" w:rsidP="004E1D9F">
      <w:pPr>
        <w:ind w:firstLine="709"/>
        <w:jc w:val="both"/>
      </w:pPr>
      <w:r w:rsidRPr="00812CEE">
        <w:t>В</w:t>
      </w:r>
      <w:r w:rsidR="00CD26C1" w:rsidRPr="00812CEE">
        <w:t xml:space="preserve">едомственная структура расходов бюджета </w:t>
      </w:r>
      <w:r w:rsidR="002E3145" w:rsidRPr="00812CEE">
        <w:t>округа</w:t>
      </w:r>
      <w:r w:rsidR="00CD26C1" w:rsidRPr="00812CEE">
        <w:t xml:space="preserve"> в разрезе главных распорядителей средств бюджета характеризуется следующими данными:</w:t>
      </w:r>
    </w:p>
    <w:tbl>
      <w:tblPr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247"/>
        <w:gridCol w:w="1321"/>
        <w:gridCol w:w="1191"/>
        <w:gridCol w:w="1014"/>
        <w:gridCol w:w="992"/>
        <w:gridCol w:w="868"/>
      </w:tblGrid>
      <w:tr w:rsidR="00CB5696" w:rsidRPr="00812CEE" w:rsidTr="00A041FF">
        <w:trPr>
          <w:trHeight w:val="1425"/>
          <w:tblHeader/>
        </w:trPr>
        <w:tc>
          <w:tcPr>
            <w:tcW w:w="3134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главных распорядителей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Утверждено по бюджету на 2022 год, тыс. руб. 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Утверждено по бюджету на 2022 год (сводная бюджетная роспись), тыс. руб.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Исполнено за 2022 год, тыс. руб.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Исполне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ние</w:t>
            </w:r>
            <w:proofErr w:type="spellEnd"/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 сводной бюджет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ной росписи,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Отклоне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ние</w:t>
            </w:r>
            <w:proofErr w:type="spell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  </w:t>
            </w:r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(</w:t>
            </w:r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гр.4-гр.3), тыс. руб.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CB5696" w:rsidRPr="00812CEE" w:rsidRDefault="00CB5696" w:rsidP="004E1D9F">
            <w:pPr>
              <w:ind w:left="-57" w:right="-57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Удель</w:t>
            </w:r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вес в </w:t>
            </w:r>
            <w:proofErr w:type="spellStart"/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испол</w:t>
            </w:r>
            <w:proofErr w:type="spellEnd"/>
            <w:r w:rsidR="004E1D9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нении, %</w:t>
            </w:r>
          </w:p>
        </w:tc>
      </w:tr>
      <w:tr w:rsidR="00CB5696" w:rsidRPr="00812CEE" w:rsidTr="00A041FF">
        <w:trPr>
          <w:trHeight w:val="170"/>
          <w:tblHeader/>
        </w:trPr>
        <w:tc>
          <w:tcPr>
            <w:tcW w:w="3134" w:type="dxa"/>
            <w:shd w:val="clear" w:color="auto" w:fill="auto"/>
            <w:vAlign w:val="bottom"/>
          </w:tcPr>
          <w:p w:rsidR="00CB5696" w:rsidRPr="00812CEE" w:rsidRDefault="00963772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1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CB5696" w:rsidRPr="00812CEE" w:rsidRDefault="00CB5696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2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CB5696" w:rsidRPr="00812CEE" w:rsidRDefault="00CB5696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CB5696" w:rsidRPr="00812CEE" w:rsidRDefault="00CB5696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4</w:t>
            </w:r>
          </w:p>
        </w:tc>
        <w:tc>
          <w:tcPr>
            <w:tcW w:w="1014" w:type="dxa"/>
            <w:shd w:val="clear" w:color="auto" w:fill="auto"/>
            <w:vAlign w:val="bottom"/>
          </w:tcPr>
          <w:p w:rsidR="00CB5696" w:rsidRPr="00812CEE" w:rsidRDefault="00CB5696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B5696" w:rsidRPr="00812CEE" w:rsidRDefault="00CB5696" w:rsidP="00312FE1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CB5696" w:rsidRPr="00812CEE" w:rsidRDefault="00CB5696" w:rsidP="000F1654">
            <w:pPr>
              <w:jc w:val="center"/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812CEE">
              <w:rPr>
                <w:rFonts w:ascii="Times New Roman CYR" w:hAnsi="Times New Roman CYR" w:cs="Times New Roman CYR"/>
                <w:sz w:val="14"/>
                <w:szCs w:val="14"/>
              </w:rPr>
              <w:t>7</w:t>
            </w:r>
          </w:p>
        </w:tc>
      </w:tr>
      <w:tr w:rsidR="00943FFE" w:rsidRPr="00812CEE" w:rsidTr="00A041FF">
        <w:trPr>
          <w:trHeight w:val="742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Управление образования администрации 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590 928,0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596 814,7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596 412,4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-402,3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58,7</w:t>
            </w:r>
          </w:p>
        </w:tc>
      </w:tr>
      <w:tr w:rsidR="00943FFE" w:rsidRPr="00812CEE" w:rsidTr="00A041FF">
        <w:trPr>
          <w:trHeight w:val="738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«Верхнетоемский муниципальный район»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3 919,4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1 882,9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1 438,0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76,4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-444,9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0,2</w:t>
            </w:r>
          </w:p>
        </w:tc>
      </w:tr>
      <w:tr w:rsidR="00943FFE" w:rsidRPr="00812CEE" w:rsidTr="00A041FF">
        <w:trPr>
          <w:trHeight w:val="791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Финансовое управление администрации 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9 373,9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9 373,9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8 663,6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92,4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-710,3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0,9</w:t>
            </w:r>
          </w:p>
        </w:tc>
      </w:tr>
      <w:tr w:rsidR="00943FFE" w:rsidRPr="00812CEE" w:rsidTr="00A041FF">
        <w:trPr>
          <w:trHeight w:val="547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339 450,9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343 679,9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303 601,0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88,3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-40 078,9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29,9</w:t>
            </w:r>
          </w:p>
        </w:tc>
      </w:tr>
      <w:tr w:rsidR="00943FFE" w:rsidRPr="00812CEE" w:rsidTr="00A041FF">
        <w:trPr>
          <w:trHeight w:val="797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Управление культуры, туризма, спорта и молодежной политики администрации 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98 479,1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120 446,9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100 063,4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83,1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-20 383,5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9,9</w:t>
            </w:r>
          </w:p>
        </w:tc>
      </w:tr>
      <w:tr w:rsidR="00943FFE" w:rsidRPr="00812CEE" w:rsidTr="00A041FF">
        <w:trPr>
          <w:trHeight w:val="725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4E1D9F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Собрание депутатов </w:t>
            </w:r>
            <w:r w:rsidR="00943FFE" w:rsidRPr="00812CEE">
              <w:rPr>
                <w:sz w:val="20"/>
                <w:szCs w:val="20"/>
              </w:rPr>
              <w:t>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3 052,0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3 052,0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3 022,8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99,0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-29,2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0,3</w:t>
            </w:r>
          </w:p>
        </w:tc>
      </w:tr>
      <w:tr w:rsidR="00943FFE" w:rsidRPr="00812CEE" w:rsidTr="00A041FF">
        <w:trPr>
          <w:trHeight w:val="707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Контрольно-счетная комиссия Верхнетоемского муниципального округа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1 273,3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1 273,3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1 185,0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93,1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-88,3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0,1</w:t>
            </w:r>
          </w:p>
        </w:tc>
      </w:tr>
      <w:tr w:rsidR="00943FFE" w:rsidRPr="00812CEE" w:rsidTr="00A041FF">
        <w:trPr>
          <w:trHeight w:val="454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Федьковское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118,9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118,9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118,9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454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Выйское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136,6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136,6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106,1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77,7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-30,5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454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Афанасьевское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340,6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340,6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340,5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-0,1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454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Горковское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72,1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72,1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59,4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82,4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-12,7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397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Пучужское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113,3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113,3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113,3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249"/>
        </w:trPr>
        <w:tc>
          <w:tcPr>
            <w:tcW w:w="3134" w:type="dxa"/>
            <w:shd w:val="clear" w:color="auto" w:fill="auto"/>
            <w:vAlign w:val="center"/>
          </w:tcPr>
          <w:p w:rsidR="00943FFE" w:rsidRPr="00812CEE" w:rsidRDefault="00943FFE" w:rsidP="004E1D9F">
            <w:pPr>
              <w:snapToGrid w:val="0"/>
              <w:ind w:right="-57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812CEE">
              <w:rPr>
                <w:sz w:val="20"/>
                <w:szCs w:val="20"/>
              </w:rPr>
              <w:t>Сефтренское</w:t>
            </w:r>
            <w:proofErr w:type="spellEnd"/>
            <w:r w:rsidRPr="00812CEE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5,4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454"/>
        </w:trPr>
        <w:tc>
          <w:tcPr>
            <w:tcW w:w="3134" w:type="dxa"/>
            <w:shd w:val="clear" w:color="auto" w:fill="auto"/>
            <w:vAlign w:val="bottom"/>
          </w:tcPr>
          <w:p w:rsidR="00943FFE" w:rsidRPr="00812CEE" w:rsidRDefault="00943FFE" w:rsidP="00943FFE">
            <w:pPr>
              <w:snapToGrid w:val="0"/>
              <w:jc w:val="both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Администрация Двинского сельского поселения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162,5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162,5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162,4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-0,1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943FFE" w:rsidRPr="00812CEE" w:rsidTr="00A041FF">
        <w:trPr>
          <w:trHeight w:val="334"/>
        </w:trPr>
        <w:tc>
          <w:tcPr>
            <w:tcW w:w="3134" w:type="dxa"/>
            <w:shd w:val="clear" w:color="auto" w:fill="auto"/>
            <w:vAlign w:val="bottom"/>
          </w:tcPr>
          <w:p w:rsidR="00943FFE" w:rsidRPr="00812CEE" w:rsidRDefault="00943FFE" w:rsidP="00943FFE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1 047 426,0</w:t>
            </w:r>
          </w:p>
        </w:tc>
        <w:tc>
          <w:tcPr>
            <w:tcW w:w="132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1 077 473,0</w:t>
            </w:r>
          </w:p>
        </w:tc>
        <w:tc>
          <w:tcPr>
            <w:tcW w:w="1191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1 015 292,3</w:t>
            </w:r>
          </w:p>
        </w:tc>
        <w:tc>
          <w:tcPr>
            <w:tcW w:w="1014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992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-62 180,7</w:t>
            </w:r>
          </w:p>
        </w:tc>
        <w:tc>
          <w:tcPr>
            <w:tcW w:w="868" w:type="dxa"/>
            <w:vAlign w:val="bottom"/>
          </w:tcPr>
          <w:p w:rsidR="00943FFE" w:rsidRPr="00812CEE" w:rsidRDefault="00943FFE" w:rsidP="00943FFE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100,0</w:t>
            </w:r>
          </w:p>
        </w:tc>
      </w:tr>
    </w:tbl>
    <w:p w:rsidR="00F36A62" w:rsidRPr="00812CEE" w:rsidRDefault="00AD5DFA" w:rsidP="00AD5DFA">
      <w:pPr>
        <w:widowControl w:val="0"/>
        <w:spacing w:before="120"/>
        <w:ind w:firstLine="709"/>
        <w:jc w:val="both"/>
      </w:pPr>
      <w:r w:rsidRPr="00812CEE">
        <w:t>В</w:t>
      </w:r>
      <w:r w:rsidR="00A867C8" w:rsidRPr="00812CEE">
        <w:t xml:space="preserve"> 20</w:t>
      </w:r>
      <w:r w:rsidRPr="00812CEE">
        <w:t>2</w:t>
      </w:r>
      <w:r w:rsidR="00943FFE" w:rsidRPr="00812CEE">
        <w:t>2</w:t>
      </w:r>
      <w:r w:rsidR="00A867C8" w:rsidRPr="00812CEE">
        <w:t xml:space="preserve"> году </w:t>
      </w:r>
      <w:r w:rsidRPr="00812CEE">
        <w:t xml:space="preserve">по </w:t>
      </w:r>
      <w:r w:rsidR="006214D0" w:rsidRPr="00812CEE">
        <w:t>одиннадцати</w:t>
      </w:r>
      <w:r w:rsidR="007D68B5" w:rsidRPr="00812CEE">
        <w:t xml:space="preserve"> </w:t>
      </w:r>
      <w:r w:rsidRPr="00812CEE">
        <w:t xml:space="preserve">главным распорядителям средств бюджета </w:t>
      </w:r>
      <w:r w:rsidR="006214D0" w:rsidRPr="00812CEE">
        <w:t>округа</w:t>
      </w:r>
      <w:r w:rsidRPr="00812CEE">
        <w:t xml:space="preserve"> </w:t>
      </w:r>
      <w:r w:rsidR="00A867C8" w:rsidRPr="00812CEE">
        <w:t xml:space="preserve">остались неосвоенные бюджетные ассигнования в </w:t>
      </w:r>
      <w:r w:rsidRPr="00812CEE">
        <w:t xml:space="preserve">общей </w:t>
      </w:r>
      <w:r w:rsidR="00A867C8" w:rsidRPr="00812CEE">
        <w:t xml:space="preserve">сумме </w:t>
      </w:r>
      <w:r w:rsidR="006214D0" w:rsidRPr="00812CEE">
        <w:t>62 180,7</w:t>
      </w:r>
      <w:r w:rsidR="00A867C8" w:rsidRPr="00812CEE">
        <w:t xml:space="preserve"> тыс. рублей</w:t>
      </w:r>
      <w:r w:rsidR="007D68B5" w:rsidRPr="00812CEE">
        <w:t xml:space="preserve"> (</w:t>
      </w:r>
      <w:r w:rsidR="006214D0" w:rsidRPr="00812CEE">
        <w:t>5,8</w:t>
      </w:r>
      <w:r w:rsidR="007D68B5" w:rsidRPr="00812CEE">
        <w:t xml:space="preserve"> % всех расходов)</w:t>
      </w:r>
      <w:r w:rsidRPr="00812CEE">
        <w:t>.</w:t>
      </w:r>
      <w:r w:rsidR="00A867C8" w:rsidRPr="00812CEE">
        <w:t xml:space="preserve"> </w:t>
      </w:r>
      <w:r w:rsidRPr="00812CEE">
        <w:t>И</w:t>
      </w:r>
      <w:r w:rsidR="00A867C8" w:rsidRPr="00812CEE">
        <w:t xml:space="preserve">сполнение составило </w:t>
      </w:r>
      <w:r w:rsidRPr="00812CEE">
        <w:t xml:space="preserve">от </w:t>
      </w:r>
      <w:r w:rsidR="006214D0" w:rsidRPr="00812CEE">
        <w:t>76,4</w:t>
      </w:r>
      <w:r w:rsidRPr="00812CEE">
        <w:t xml:space="preserve"> до </w:t>
      </w:r>
      <w:r w:rsidR="006214D0" w:rsidRPr="00812CEE">
        <w:t>100</w:t>
      </w:r>
      <w:r w:rsidR="00A867C8" w:rsidRPr="00812CEE">
        <w:t>%.</w:t>
      </w:r>
      <w:r w:rsidRPr="00812CEE">
        <w:t xml:space="preserve"> Наибольшая часть расходов бюджета </w:t>
      </w:r>
      <w:r w:rsidR="006214D0" w:rsidRPr="00812CEE">
        <w:t>округа</w:t>
      </w:r>
      <w:r w:rsidRPr="00812CEE">
        <w:t xml:space="preserve"> приходится на Управление образования администрации </w:t>
      </w:r>
      <w:r w:rsidR="006214D0" w:rsidRPr="00812CEE">
        <w:t>Верхнетоемского муниципального округа</w:t>
      </w:r>
      <w:r w:rsidRPr="00812CEE">
        <w:t xml:space="preserve"> </w:t>
      </w:r>
      <w:r w:rsidR="00B21F1B" w:rsidRPr="00812CEE">
        <w:t>(далее – Управление образования</w:t>
      </w:r>
      <w:r w:rsidR="00C51A67" w:rsidRPr="00812CEE">
        <w:t xml:space="preserve"> </w:t>
      </w:r>
      <w:r w:rsidR="006214D0" w:rsidRPr="00812CEE">
        <w:t>округа</w:t>
      </w:r>
      <w:r w:rsidR="00B21F1B" w:rsidRPr="00812CEE">
        <w:t xml:space="preserve">) </w:t>
      </w:r>
      <w:r w:rsidR="007D68B5" w:rsidRPr="00812CEE">
        <w:t>–</w:t>
      </w:r>
      <w:r w:rsidRPr="00812CEE">
        <w:t xml:space="preserve"> </w:t>
      </w:r>
      <w:r w:rsidR="0074722B" w:rsidRPr="00812CEE">
        <w:t>58,7</w:t>
      </w:r>
      <w:r w:rsidRPr="00812CEE">
        <w:t>% (</w:t>
      </w:r>
      <w:r w:rsidR="0074722B" w:rsidRPr="00812CEE">
        <w:t>596 412,4</w:t>
      </w:r>
      <w:r w:rsidR="00E44330" w:rsidRPr="00812CEE">
        <w:t xml:space="preserve"> тыс. рублей</w:t>
      </w:r>
      <w:r w:rsidRPr="00812CEE">
        <w:t>).</w:t>
      </w:r>
    </w:p>
    <w:p w:rsidR="00496BE0" w:rsidRPr="00812CEE" w:rsidRDefault="00A051EA" w:rsidP="004E1D9F">
      <w:pPr>
        <w:pStyle w:val="20"/>
        <w:spacing w:before="240" w:after="0" w:line="240" w:lineRule="auto"/>
        <w:jc w:val="center"/>
        <w:rPr>
          <w:b/>
        </w:rPr>
      </w:pPr>
      <w:r w:rsidRPr="00812CEE">
        <w:rPr>
          <w:b/>
        </w:rPr>
        <w:lastRenderedPageBreak/>
        <w:t xml:space="preserve">Дефицит (профицит) бюджета </w:t>
      </w:r>
    </w:p>
    <w:p w:rsidR="00A051EA" w:rsidRPr="00812CEE" w:rsidRDefault="00496BE0" w:rsidP="004E1D9F">
      <w:pPr>
        <w:pStyle w:val="20"/>
        <w:spacing w:line="240" w:lineRule="auto"/>
        <w:jc w:val="center"/>
        <w:rPr>
          <w:b/>
        </w:rPr>
      </w:pPr>
      <w:r w:rsidRPr="00812CEE">
        <w:rPr>
          <w:b/>
        </w:rPr>
        <w:t>Верхнетоемского муниципального округа</w:t>
      </w:r>
    </w:p>
    <w:p w:rsidR="00A051EA" w:rsidRPr="00812CEE" w:rsidRDefault="00A051EA" w:rsidP="004E1D9F">
      <w:pPr>
        <w:tabs>
          <w:tab w:val="left" w:pos="7380"/>
        </w:tabs>
        <w:ind w:firstLine="709"/>
        <w:jc w:val="both"/>
        <w:rPr>
          <w:rFonts w:ascii="Times New Roman CYR" w:hAnsi="Times New Roman CYR" w:cs="Times New Roman CYR"/>
        </w:rPr>
      </w:pPr>
      <w:r w:rsidRPr="00812CEE">
        <w:t>В соответствии с</w:t>
      </w:r>
      <w:r w:rsidR="00D55654" w:rsidRPr="00812CEE">
        <w:t xml:space="preserve"> </w:t>
      </w:r>
      <w:r w:rsidRPr="00812CEE">
        <w:rPr>
          <w:rFonts w:cs="Arial"/>
          <w:bCs/>
        </w:rPr>
        <w:t>решени</w:t>
      </w:r>
      <w:r w:rsidR="00D55654" w:rsidRPr="00812CEE">
        <w:rPr>
          <w:rFonts w:cs="Arial"/>
          <w:bCs/>
        </w:rPr>
        <w:t>ем</w:t>
      </w:r>
      <w:r w:rsidRPr="00812CEE">
        <w:rPr>
          <w:rFonts w:cs="Arial"/>
          <w:bCs/>
        </w:rPr>
        <w:t xml:space="preserve"> о бюджете на </w:t>
      </w:r>
      <w:r w:rsidR="0070652C" w:rsidRPr="00812CEE">
        <w:rPr>
          <w:rFonts w:cs="Arial"/>
          <w:bCs/>
        </w:rPr>
        <w:t>20</w:t>
      </w:r>
      <w:r w:rsidR="00AD5DFA" w:rsidRPr="00812CEE">
        <w:rPr>
          <w:rFonts w:cs="Arial"/>
          <w:bCs/>
        </w:rPr>
        <w:t>2</w:t>
      </w:r>
      <w:r w:rsidR="00551068" w:rsidRPr="00812CEE">
        <w:rPr>
          <w:rFonts w:cs="Arial"/>
          <w:bCs/>
        </w:rPr>
        <w:t>2</w:t>
      </w:r>
      <w:r w:rsidRPr="00812CEE">
        <w:rPr>
          <w:rFonts w:cs="Arial"/>
          <w:bCs/>
        </w:rPr>
        <w:t xml:space="preserve"> год</w:t>
      </w:r>
      <w:r w:rsidR="0064712E" w:rsidRPr="00812CEE">
        <w:rPr>
          <w:rFonts w:cs="Arial"/>
          <w:bCs/>
        </w:rPr>
        <w:t>,</w:t>
      </w:r>
      <w:r w:rsidRPr="00812CEE">
        <w:t xml:space="preserve"> дефицит </w:t>
      </w:r>
      <w:r w:rsidR="0064712E" w:rsidRPr="00812CEE">
        <w:t xml:space="preserve">бюджета </w:t>
      </w:r>
      <w:r w:rsidRPr="00812CEE">
        <w:t xml:space="preserve">утвержден в </w:t>
      </w:r>
      <w:r w:rsidR="00AD5DFA" w:rsidRPr="00812CEE">
        <w:t>сумме</w:t>
      </w:r>
      <w:r w:rsidRPr="00812CEE">
        <w:t xml:space="preserve"> </w:t>
      </w:r>
      <w:r w:rsidR="00551068" w:rsidRPr="00812CEE">
        <w:t xml:space="preserve">4 </w:t>
      </w:r>
      <w:r w:rsidR="00DE2C80" w:rsidRPr="00812CEE">
        <w:t>500,0</w:t>
      </w:r>
      <w:r w:rsidRPr="00812CEE">
        <w:t xml:space="preserve"> тыс. рублей. </w:t>
      </w:r>
      <w:r w:rsidR="00AD5DFA" w:rsidRPr="00812CEE">
        <w:t xml:space="preserve">С учетом всех изменений и дополнений, </w:t>
      </w:r>
      <w:r w:rsidRPr="00812CEE">
        <w:t xml:space="preserve">размер дефицита составил </w:t>
      </w:r>
      <w:r w:rsidR="00551068" w:rsidRPr="00812CEE">
        <w:t>32 420,1</w:t>
      </w:r>
      <w:r w:rsidRPr="00812CEE">
        <w:t xml:space="preserve"> тыс. рублей</w:t>
      </w:r>
      <w:r w:rsidR="00D10B00" w:rsidRPr="00812CEE">
        <w:t>.</w:t>
      </w:r>
      <w:r w:rsidR="000C7AAD" w:rsidRPr="00812CEE">
        <w:t xml:space="preserve"> </w:t>
      </w:r>
      <w:r w:rsidRPr="00812CEE">
        <w:t>Бюджет Верхнетоемск</w:t>
      </w:r>
      <w:r w:rsidR="00551068" w:rsidRPr="00812CEE">
        <w:t>ого</w:t>
      </w:r>
      <w:r w:rsidRPr="00812CEE">
        <w:t xml:space="preserve"> муниципальн</w:t>
      </w:r>
      <w:r w:rsidR="00551068" w:rsidRPr="00812CEE">
        <w:t>ого</w:t>
      </w:r>
      <w:r w:rsidRPr="00812CEE">
        <w:t xml:space="preserve"> </w:t>
      </w:r>
      <w:r w:rsidR="00551068" w:rsidRPr="00812CEE">
        <w:t>округа</w:t>
      </w:r>
      <w:r w:rsidRPr="00812CEE">
        <w:t xml:space="preserve"> за </w:t>
      </w:r>
      <w:r w:rsidR="0070652C" w:rsidRPr="00812CEE">
        <w:t>20</w:t>
      </w:r>
      <w:r w:rsidR="00AD5DFA" w:rsidRPr="00812CEE">
        <w:t>2</w:t>
      </w:r>
      <w:r w:rsidR="00551068" w:rsidRPr="00812CEE">
        <w:t>2</w:t>
      </w:r>
      <w:r w:rsidRPr="00812CEE">
        <w:t xml:space="preserve"> год исполнен с </w:t>
      </w:r>
      <w:r w:rsidR="00DE2C80" w:rsidRPr="00812CEE">
        <w:t>проф</w:t>
      </w:r>
      <w:r w:rsidRPr="00812CEE">
        <w:t xml:space="preserve">ицитом в сумме </w:t>
      </w:r>
      <w:r w:rsidR="00551068" w:rsidRPr="00812CEE">
        <w:t>12 170,4</w:t>
      </w:r>
      <w:r w:rsidRPr="00812CEE">
        <w:t xml:space="preserve"> тыс. рублей</w:t>
      </w:r>
      <w:r w:rsidR="00DE2C80" w:rsidRPr="00812CEE">
        <w:t>. В</w:t>
      </w:r>
      <w:r w:rsidR="00AD5DFA" w:rsidRPr="00812CEE">
        <w:t xml:space="preserve"> 20</w:t>
      </w:r>
      <w:r w:rsidR="00DE2C80" w:rsidRPr="00812CEE">
        <w:t>2</w:t>
      </w:r>
      <w:r w:rsidR="00551068" w:rsidRPr="00812CEE">
        <w:t>1</w:t>
      </w:r>
      <w:r w:rsidR="00AD5DFA" w:rsidRPr="00812CEE">
        <w:t xml:space="preserve"> году </w:t>
      </w:r>
      <w:r w:rsidR="00551068" w:rsidRPr="00812CEE">
        <w:t>профицит</w:t>
      </w:r>
      <w:r w:rsidR="00AD5DFA" w:rsidRPr="00812CEE">
        <w:t xml:space="preserve"> </w:t>
      </w:r>
      <w:r w:rsidR="0064712E" w:rsidRPr="00812CEE">
        <w:t xml:space="preserve">бюджета </w:t>
      </w:r>
      <w:r w:rsidR="00DE2C80" w:rsidRPr="00812CEE">
        <w:t xml:space="preserve">составил </w:t>
      </w:r>
      <w:r w:rsidR="00551068" w:rsidRPr="00812CEE">
        <w:t>16 973,8</w:t>
      </w:r>
      <w:r w:rsidR="00AD5DFA" w:rsidRPr="00812CEE">
        <w:t xml:space="preserve"> тыс. рублей</w:t>
      </w:r>
      <w:r w:rsidR="00CA7300" w:rsidRPr="00812CEE">
        <w:t>,</w:t>
      </w:r>
      <w:r w:rsidR="00B806E2" w:rsidRPr="00812CEE">
        <w:t xml:space="preserve"> при планируемом дефиците в сумме </w:t>
      </w:r>
      <w:r w:rsidR="00551068" w:rsidRPr="00812CEE">
        <w:t>3 938,2</w:t>
      </w:r>
      <w:r w:rsidR="00B806E2" w:rsidRPr="00812CEE">
        <w:t xml:space="preserve"> тыс. рублей</w:t>
      </w:r>
      <w:r w:rsidR="000C7AAD" w:rsidRPr="00812CEE">
        <w:rPr>
          <w:rFonts w:ascii="Times New Roman CYR" w:hAnsi="Times New Roman CYR" w:cs="Times New Roman CYR"/>
        </w:rPr>
        <w:t>.</w:t>
      </w:r>
    </w:p>
    <w:p w:rsidR="00AC5286" w:rsidRPr="00812CEE" w:rsidRDefault="00A051EA" w:rsidP="004E1D9F">
      <w:pPr>
        <w:spacing w:before="240"/>
        <w:jc w:val="center"/>
        <w:rPr>
          <w:b/>
        </w:rPr>
      </w:pPr>
      <w:r w:rsidRPr="00812CEE">
        <w:rPr>
          <w:b/>
        </w:rPr>
        <w:t xml:space="preserve">Исполнение муниципальных программ </w:t>
      </w:r>
    </w:p>
    <w:p w:rsidR="00A051EA" w:rsidRPr="00812CEE" w:rsidRDefault="00F36A62" w:rsidP="004E1D9F">
      <w:pPr>
        <w:spacing w:after="120"/>
        <w:jc w:val="center"/>
        <w:rPr>
          <w:b/>
        </w:rPr>
      </w:pPr>
      <w:r w:rsidRPr="00812CEE">
        <w:rPr>
          <w:b/>
        </w:rPr>
        <w:t>Верхнетоемск</w:t>
      </w:r>
      <w:r w:rsidR="00AC5286" w:rsidRPr="00812CEE">
        <w:rPr>
          <w:b/>
        </w:rPr>
        <w:t>ого</w:t>
      </w:r>
      <w:r w:rsidRPr="00812CEE">
        <w:rPr>
          <w:b/>
        </w:rPr>
        <w:t xml:space="preserve"> муниципальн</w:t>
      </w:r>
      <w:r w:rsidR="00AC5286" w:rsidRPr="00812CEE">
        <w:rPr>
          <w:b/>
        </w:rPr>
        <w:t>ого</w:t>
      </w:r>
      <w:r w:rsidRPr="00812CEE">
        <w:rPr>
          <w:b/>
        </w:rPr>
        <w:t xml:space="preserve"> </w:t>
      </w:r>
      <w:r w:rsidR="00AC5286" w:rsidRPr="00812CEE">
        <w:rPr>
          <w:b/>
        </w:rPr>
        <w:t>округа</w:t>
      </w:r>
    </w:p>
    <w:p w:rsidR="00C560D8" w:rsidRPr="00812CEE" w:rsidRDefault="002D019E" w:rsidP="004E1D9F">
      <w:pPr>
        <w:widowControl w:val="0"/>
        <w:ind w:firstLine="709"/>
        <w:jc w:val="both"/>
      </w:pPr>
      <w:r w:rsidRPr="00812CEE">
        <w:t xml:space="preserve">Решением </w:t>
      </w:r>
      <w:r w:rsidR="00474FD6" w:rsidRPr="00812CEE">
        <w:rPr>
          <w:rFonts w:cs="Arial"/>
          <w:bCs/>
        </w:rPr>
        <w:t xml:space="preserve">о бюджете на </w:t>
      </w:r>
      <w:r w:rsidR="0070652C" w:rsidRPr="00812CEE">
        <w:rPr>
          <w:rFonts w:cs="Arial"/>
          <w:bCs/>
        </w:rPr>
        <w:t>20</w:t>
      </w:r>
      <w:r w:rsidR="00800EEF" w:rsidRPr="00812CEE">
        <w:rPr>
          <w:rFonts w:cs="Arial"/>
          <w:bCs/>
        </w:rPr>
        <w:t>2</w:t>
      </w:r>
      <w:r w:rsidR="00BD37C6" w:rsidRPr="00812CEE">
        <w:rPr>
          <w:rFonts w:cs="Arial"/>
          <w:bCs/>
        </w:rPr>
        <w:t>2</w:t>
      </w:r>
      <w:r w:rsidR="00474FD6" w:rsidRPr="00812CEE">
        <w:rPr>
          <w:rFonts w:cs="Arial"/>
          <w:bCs/>
        </w:rPr>
        <w:t xml:space="preserve"> год</w:t>
      </w:r>
      <w:r w:rsidR="00474FD6" w:rsidRPr="00812CEE">
        <w:t xml:space="preserve"> утвержден </w:t>
      </w:r>
      <w:r w:rsidRPr="00812CEE">
        <w:t xml:space="preserve">объем бюджетных ассигнований </w:t>
      </w:r>
      <w:r w:rsidR="00800EEF" w:rsidRPr="00812CEE">
        <w:t xml:space="preserve">на реализацию </w:t>
      </w:r>
      <w:r w:rsidR="00872DE9" w:rsidRPr="00812CEE">
        <w:t>18</w:t>
      </w:r>
      <w:r w:rsidR="00800EEF" w:rsidRPr="00812CEE">
        <w:t>-ти муниципальных программ Верхнетоемск</w:t>
      </w:r>
      <w:r w:rsidR="00872DE9" w:rsidRPr="00812CEE">
        <w:t>ого</w:t>
      </w:r>
      <w:r w:rsidR="00800EEF" w:rsidRPr="00812CEE">
        <w:t xml:space="preserve"> муниципальн</w:t>
      </w:r>
      <w:r w:rsidR="00872DE9" w:rsidRPr="00812CEE">
        <w:t>ого</w:t>
      </w:r>
      <w:r w:rsidR="00800EEF" w:rsidRPr="00812CEE">
        <w:t xml:space="preserve"> </w:t>
      </w:r>
      <w:r w:rsidR="00872DE9" w:rsidRPr="00812CEE">
        <w:t>округа</w:t>
      </w:r>
      <w:r w:rsidR="00800EEF" w:rsidRPr="00812CEE">
        <w:t xml:space="preserve"> </w:t>
      </w:r>
      <w:r w:rsidRPr="00812CEE">
        <w:t xml:space="preserve">в сумме </w:t>
      </w:r>
      <w:r w:rsidR="00A57D1F" w:rsidRPr="00812CEE">
        <w:t>755 347,9</w:t>
      </w:r>
      <w:r w:rsidR="008E503C" w:rsidRPr="00812CEE">
        <w:t xml:space="preserve"> </w:t>
      </w:r>
      <w:r w:rsidRPr="00812CEE">
        <w:t>тыс. рублей.</w:t>
      </w:r>
      <w:r w:rsidR="00516BAD" w:rsidRPr="00812CEE">
        <w:t xml:space="preserve"> С учетом внесенных в течение года изменений</w:t>
      </w:r>
      <w:r w:rsidR="00F42F3C" w:rsidRPr="00812CEE">
        <w:t>,</w:t>
      </w:r>
      <w:r w:rsidR="00516BAD" w:rsidRPr="00812CEE">
        <w:t xml:space="preserve"> объем бюджетных ассигнований увеличился на </w:t>
      </w:r>
      <w:r w:rsidR="00132073" w:rsidRPr="00812CEE">
        <w:t>307 165,3</w:t>
      </w:r>
      <w:r w:rsidR="00516BAD" w:rsidRPr="00812CEE">
        <w:t xml:space="preserve"> тыс. рублей</w:t>
      </w:r>
      <w:r w:rsidR="003B60DB" w:rsidRPr="00812CEE">
        <w:t xml:space="preserve"> или на </w:t>
      </w:r>
      <w:r w:rsidR="00132073" w:rsidRPr="00812CEE">
        <w:t>40</w:t>
      </w:r>
      <w:r w:rsidR="008E503C" w:rsidRPr="00812CEE">
        <w:t>,</w:t>
      </w:r>
      <w:r w:rsidR="00132073" w:rsidRPr="00812CEE">
        <w:t>7</w:t>
      </w:r>
      <w:r w:rsidR="00596D2C" w:rsidRPr="00812CEE">
        <w:t xml:space="preserve"> </w:t>
      </w:r>
      <w:r w:rsidR="003B60DB" w:rsidRPr="00812CEE">
        <w:t>%</w:t>
      </w:r>
      <w:r w:rsidR="00516BAD" w:rsidRPr="00812CEE">
        <w:t xml:space="preserve">, и составил </w:t>
      </w:r>
      <w:r w:rsidR="00692EBC" w:rsidRPr="00812CEE">
        <w:t>1 062 513,2</w:t>
      </w:r>
      <w:r w:rsidR="00911192" w:rsidRPr="00812CEE">
        <w:rPr>
          <w:bCs/>
        </w:rPr>
        <w:t xml:space="preserve"> </w:t>
      </w:r>
      <w:r w:rsidR="00516BAD" w:rsidRPr="00812CEE">
        <w:t>тыс. рублей</w:t>
      </w:r>
      <w:r w:rsidR="006F0EA3" w:rsidRPr="00812CEE">
        <w:t xml:space="preserve"> (сводная бюджетная роспись)</w:t>
      </w:r>
      <w:r w:rsidR="002B21CB" w:rsidRPr="00812CEE">
        <w:t>.</w:t>
      </w:r>
    </w:p>
    <w:p w:rsidR="003B4758" w:rsidRPr="00812CEE" w:rsidRDefault="00516BAD" w:rsidP="003B4758">
      <w:pPr>
        <w:spacing w:after="120"/>
        <w:ind w:firstLine="709"/>
        <w:jc w:val="both"/>
      </w:pPr>
      <w:r w:rsidRPr="00812CEE">
        <w:t xml:space="preserve">Анализ </w:t>
      </w:r>
      <w:r w:rsidR="00122296" w:rsidRPr="00812CEE">
        <w:t>исполнения</w:t>
      </w:r>
      <w:r w:rsidR="005E576F" w:rsidRPr="00812CEE">
        <w:t xml:space="preserve"> бюджета </w:t>
      </w:r>
      <w:r w:rsidR="00122296" w:rsidRPr="00812CEE">
        <w:t>округа</w:t>
      </w:r>
      <w:r w:rsidR="005E576F" w:rsidRPr="00812CEE">
        <w:t xml:space="preserve"> по</w:t>
      </w:r>
      <w:r w:rsidRPr="00812CEE">
        <w:t xml:space="preserve"> </w:t>
      </w:r>
      <w:r w:rsidR="005E576F" w:rsidRPr="00812CEE">
        <w:t>муниципальн</w:t>
      </w:r>
      <w:r w:rsidRPr="00812CEE">
        <w:t>ы</w:t>
      </w:r>
      <w:r w:rsidR="005E576F" w:rsidRPr="00812CEE">
        <w:t>м</w:t>
      </w:r>
      <w:r w:rsidRPr="00812CEE">
        <w:t xml:space="preserve"> программ</w:t>
      </w:r>
      <w:r w:rsidR="005E576F" w:rsidRPr="00812CEE">
        <w:t>ам</w:t>
      </w:r>
      <w:r w:rsidRPr="00812CEE">
        <w:t xml:space="preserve"> представлен в следующей таблице: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275"/>
        <w:gridCol w:w="1276"/>
        <w:gridCol w:w="1134"/>
        <w:gridCol w:w="993"/>
        <w:gridCol w:w="992"/>
        <w:gridCol w:w="850"/>
      </w:tblGrid>
      <w:tr w:rsidR="00C560D8" w:rsidRPr="00812CEE" w:rsidTr="00A041FF">
        <w:trPr>
          <w:trHeight w:val="358"/>
          <w:tblHeader/>
        </w:trPr>
        <w:tc>
          <w:tcPr>
            <w:tcW w:w="3134" w:type="dxa"/>
            <w:vMerge w:val="restart"/>
            <w:vAlign w:val="center"/>
          </w:tcPr>
          <w:p w:rsidR="00C560D8" w:rsidRPr="00812CEE" w:rsidRDefault="00C560D8" w:rsidP="005A61DE">
            <w:pPr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Наименование программ</w:t>
            </w:r>
          </w:p>
        </w:tc>
        <w:tc>
          <w:tcPr>
            <w:tcW w:w="6520" w:type="dxa"/>
            <w:gridSpan w:val="6"/>
            <w:vAlign w:val="center"/>
          </w:tcPr>
          <w:p w:rsidR="00C560D8" w:rsidRPr="00812CEE" w:rsidRDefault="0070652C" w:rsidP="00B4139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20</w:t>
            </w:r>
            <w:r w:rsidR="00800EEF" w:rsidRPr="00812CEE">
              <w:rPr>
                <w:bCs/>
                <w:sz w:val="20"/>
                <w:szCs w:val="20"/>
              </w:rPr>
              <w:t>2</w:t>
            </w:r>
            <w:r w:rsidR="00B4139C" w:rsidRPr="00812CEE">
              <w:rPr>
                <w:bCs/>
                <w:sz w:val="20"/>
                <w:szCs w:val="20"/>
              </w:rPr>
              <w:t>2</w:t>
            </w:r>
            <w:r w:rsidR="00C560D8" w:rsidRPr="00812CEE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C560D8" w:rsidRPr="00812CEE" w:rsidTr="00A041FF">
        <w:trPr>
          <w:trHeight w:val="1155"/>
          <w:tblHeader/>
        </w:trPr>
        <w:tc>
          <w:tcPr>
            <w:tcW w:w="3134" w:type="dxa"/>
            <w:vMerge/>
            <w:vAlign w:val="center"/>
          </w:tcPr>
          <w:p w:rsidR="00C560D8" w:rsidRPr="00812CEE" w:rsidRDefault="00C560D8" w:rsidP="005A61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60D8" w:rsidRPr="00812CEE" w:rsidRDefault="00C560D8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Утверждено по бюджету на год</w:t>
            </w:r>
            <w:r w:rsidR="00144A54" w:rsidRPr="00812CEE">
              <w:rPr>
                <w:bCs/>
                <w:sz w:val="20"/>
                <w:szCs w:val="20"/>
              </w:rPr>
              <w:t xml:space="preserve"> с учетом изменений, тыс. руб.</w:t>
            </w:r>
          </w:p>
        </w:tc>
        <w:tc>
          <w:tcPr>
            <w:tcW w:w="1276" w:type="dxa"/>
            <w:vAlign w:val="center"/>
          </w:tcPr>
          <w:p w:rsidR="004E1D9F" w:rsidRPr="00812CEE" w:rsidRDefault="00C560D8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 xml:space="preserve">Утверждено по бюджету на год </w:t>
            </w:r>
            <w:r w:rsidR="00144A54" w:rsidRPr="00812CEE">
              <w:rPr>
                <w:bCs/>
                <w:sz w:val="20"/>
                <w:szCs w:val="20"/>
              </w:rPr>
              <w:t xml:space="preserve">согласно </w:t>
            </w:r>
            <w:r w:rsidRPr="00812CEE">
              <w:rPr>
                <w:bCs/>
                <w:sz w:val="20"/>
                <w:szCs w:val="20"/>
              </w:rPr>
              <w:t>сводн</w:t>
            </w:r>
            <w:r w:rsidR="004E1D9F" w:rsidRPr="00812CEE">
              <w:rPr>
                <w:bCs/>
                <w:sz w:val="20"/>
                <w:szCs w:val="20"/>
              </w:rPr>
              <w:t>ой</w:t>
            </w:r>
            <w:r w:rsidRPr="00812CEE">
              <w:rPr>
                <w:bCs/>
                <w:sz w:val="20"/>
                <w:szCs w:val="20"/>
              </w:rPr>
              <w:t xml:space="preserve"> </w:t>
            </w:r>
            <w:r w:rsidR="00144A54" w:rsidRPr="00812CEE">
              <w:rPr>
                <w:bCs/>
                <w:sz w:val="20"/>
                <w:szCs w:val="20"/>
              </w:rPr>
              <w:t>б</w:t>
            </w:r>
            <w:r w:rsidRPr="00812CEE">
              <w:rPr>
                <w:bCs/>
                <w:sz w:val="20"/>
                <w:szCs w:val="20"/>
              </w:rPr>
              <w:t>юджет</w:t>
            </w:r>
            <w:r w:rsidR="004E1D9F" w:rsidRPr="00812CEE">
              <w:rPr>
                <w:bCs/>
                <w:sz w:val="20"/>
                <w:szCs w:val="20"/>
              </w:rPr>
              <w:t>ной</w:t>
            </w:r>
            <w:r w:rsidR="00144A54" w:rsidRPr="00812CEE">
              <w:rPr>
                <w:bCs/>
                <w:sz w:val="20"/>
                <w:szCs w:val="20"/>
              </w:rPr>
              <w:t xml:space="preserve"> росписи, </w:t>
            </w:r>
          </w:p>
          <w:p w:rsidR="00C560D8" w:rsidRPr="00812CEE" w:rsidRDefault="00144A54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тыс.</w:t>
            </w:r>
            <w:r w:rsidR="004E1D9F" w:rsidRPr="00812CEE">
              <w:rPr>
                <w:bCs/>
                <w:sz w:val="20"/>
                <w:szCs w:val="20"/>
              </w:rPr>
              <w:t xml:space="preserve"> </w:t>
            </w:r>
            <w:r w:rsidRPr="00812CEE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1134" w:type="dxa"/>
            <w:vAlign w:val="center"/>
          </w:tcPr>
          <w:p w:rsidR="00C560D8" w:rsidRPr="00812CEE" w:rsidRDefault="00C560D8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Исполнено за год</w:t>
            </w:r>
            <w:r w:rsidR="00144A54" w:rsidRPr="00812CEE">
              <w:rPr>
                <w:bCs/>
                <w:sz w:val="20"/>
                <w:szCs w:val="20"/>
              </w:rPr>
              <w:t>, тыс.</w:t>
            </w:r>
            <w:r w:rsidR="00C05B16" w:rsidRPr="00812CEE">
              <w:rPr>
                <w:bCs/>
                <w:sz w:val="20"/>
                <w:szCs w:val="20"/>
              </w:rPr>
              <w:t xml:space="preserve"> </w:t>
            </w:r>
            <w:r w:rsidR="00144A54" w:rsidRPr="00812CEE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993" w:type="dxa"/>
            <w:vAlign w:val="center"/>
          </w:tcPr>
          <w:p w:rsidR="004E1D9F" w:rsidRPr="00812CEE" w:rsidRDefault="00144A54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bCs/>
                <w:sz w:val="20"/>
                <w:szCs w:val="20"/>
              </w:rPr>
              <w:t>И</w:t>
            </w:r>
            <w:r w:rsidR="00C560D8" w:rsidRPr="00812CEE">
              <w:rPr>
                <w:bCs/>
                <w:sz w:val="20"/>
                <w:szCs w:val="20"/>
              </w:rPr>
              <w:t>сполне</w:t>
            </w:r>
            <w:r w:rsidR="004E1D9F" w:rsidRPr="00812CEE">
              <w:rPr>
                <w:bCs/>
                <w:sz w:val="20"/>
                <w:szCs w:val="20"/>
              </w:rPr>
              <w:t>-</w:t>
            </w:r>
            <w:r w:rsidR="00C560D8" w:rsidRPr="00812CEE">
              <w:rPr>
                <w:bCs/>
                <w:sz w:val="20"/>
                <w:szCs w:val="20"/>
              </w:rPr>
              <w:t>ни</w:t>
            </w:r>
            <w:r w:rsidRPr="00812CEE">
              <w:rPr>
                <w:bCs/>
                <w:sz w:val="20"/>
                <w:szCs w:val="20"/>
              </w:rPr>
              <w:t>е</w:t>
            </w:r>
            <w:proofErr w:type="spellEnd"/>
            <w:proofErr w:type="gramEnd"/>
            <w:r w:rsidR="00C560D8" w:rsidRPr="00812CEE">
              <w:rPr>
                <w:bCs/>
                <w:sz w:val="20"/>
                <w:szCs w:val="20"/>
              </w:rPr>
              <w:t xml:space="preserve"> к сводн</w:t>
            </w:r>
            <w:r w:rsidR="004E1D9F" w:rsidRPr="00812CEE">
              <w:rPr>
                <w:bCs/>
                <w:sz w:val="20"/>
                <w:szCs w:val="20"/>
              </w:rPr>
              <w:t>ой</w:t>
            </w:r>
            <w:r w:rsidR="00C560D8" w:rsidRPr="00812CEE">
              <w:rPr>
                <w:bCs/>
                <w:sz w:val="20"/>
                <w:szCs w:val="20"/>
              </w:rPr>
              <w:t xml:space="preserve"> </w:t>
            </w:r>
            <w:r w:rsidR="004E1D9F" w:rsidRPr="00812CEE">
              <w:rPr>
                <w:bCs/>
                <w:sz w:val="20"/>
                <w:szCs w:val="20"/>
              </w:rPr>
              <w:t>б</w:t>
            </w:r>
            <w:r w:rsidR="00C560D8" w:rsidRPr="00812CEE">
              <w:rPr>
                <w:bCs/>
                <w:sz w:val="20"/>
                <w:szCs w:val="20"/>
              </w:rPr>
              <w:t>юдж</w:t>
            </w:r>
            <w:r w:rsidR="004E1D9F" w:rsidRPr="00812CEE">
              <w:rPr>
                <w:bCs/>
                <w:sz w:val="20"/>
                <w:szCs w:val="20"/>
              </w:rPr>
              <w:t>ет-ной</w:t>
            </w:r>
            <w:r w:rsidR="00C560D8" w:rsidRPr="00812CEE">
              <w:rPr>
                <w:bCs/>
                <w:sz w:val="20"/>
                <w:szCs w:val="20"/>
              </w:rPr>
              <w:t xml:space="preserve"> </w:t>
            </w:r>
            <w:r w:rsidRPr="00812CEE">
              <w:rPr>
                <w:bCs/>
                <w:sz w:val="20"/>
                <w:szCs w:val="20"/>
              </w:rPr>
              <w:t>р</w:t>
            </w:r>
            <w:r w:rsidR="00C560D8" w:rsidRPr="00812CEE">
              <w:rPr>
                <w:bCs/>
                <w:sz w:val="20"/>
                <w:szCs w:val="20"/>
              </w:rPr>
              <w:t>осписи</w:t>
            </w:r>
            <w:r w:rsidRPr="00812CEE">
              <w:rPr>
                <w:bCs/>
                <w:sz w:val="20"/>
                <w:szCs w:val="20"/>
              </w:rPr>
              <w:t xml:space="preserve">, </w:t>
            </w:r>
          </w:p>
          <w:p w:rsidR="00C560D8" w:rsidRPr="00812CEE" w:rsidRDefault="006500CC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%</w:t>
            </w:r>
            <w:r w:rsidR="00144A54" w:rsidRPr="00812C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560D8" w:rsidRPr="00812CEE" w:rsidRDefault="00C560D8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bCs/>
                <w:sz w:val="20"/>
                <w:szCs w:val="20"/>
              </w:rPr>
              <w:t>Отклоне</w:t>
            </w:r>
            <w:r w:rsidR="004E1D9F" w:rsidRPr="00812CEE">
              <w:rPr>
                <w:bCs/>
                <w:sz w:val="20"/>
                <w:szCs w:val="20"/>
              </w:rPr>
              <w:t>-</w:t>
            </w:r>
            <w:r w:rsidRPr="00812CEE">
              <w:rPr>
                <w:bCs/>
                <w:sz w:val="20"/>
                <w:szCs w:val="20"/>
              </w:rPr>
              <w:t>ние</w:t>
            </w:r>
            <w:proofErr w:type="spellEnd"/>
            <w:proofErr w:type="gramEnd"/>
          </w:p>
          <w:p w:rsidR="00C560D8" w:rsidRPr="00812CEE" w:rsidRDefault="00C560D8" w:rsidP="004E1D9F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12CEE">
              <w:rPr>
                <w:bCs/>
                <w:sz w:val="20"/>
                <w:szCs w:val="20"/>
              </w:rPr>
              <w:t>(гр.4-гр.3)</w:t>
            </w:r>
            <w:r w:rsidR="00144A54" w:rsidRPr="00812CE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44A54" w:rsidRPr="00812CEE">
              <w:rPr>
                <w:bCs/>
                <w:sz w:val="20"/>
                <w:szCs w:val="20"/>
              </w:rPr>
              <w:t>тыс.руб</w:t>
            </w:r>
            <w:proofErr w:type="spellEnd"/>
            <w:r w:rsidR="00144A54" w:rsidRPr="00812CE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560D8" w:rsidRPr="00812CEE" w:rsidRDefault="00C560D8" w:rsidP="004E1D9F">
            <w:pPr>
              <w:snapToGrid w:val="0"/>
              <w:ind w:left="-57" w:right="-57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12CEE">
              <w:rPr>
                <w:bCs/>
                <w:sz w:val="20"/>
                <w:szCs w:val="20"/>
              </w:rPr>
              <w:t>Удель-ный</w:t>
            </w:r>
            <w:proofErr w:type="spellEnd"/>
            <w:proofErr w:type="gramEnd"/>
            <w:r w:rsidRPr="00812CEE">
              <w:rPr>
                <w:bCs/>
                <w:sz w:val="20"/>
                <w:szCs w:val="20"/>
              </w:rPr>
              <w:t xml:space="preserve"> вес в </w:t>
            </w:r>
            <w:proofErr w:type="spellStart"/>
            <w:r w:rsidRPr="00812CEE">
              <w:rPr>
                <w:bCs/>
                <w:sz w:val="20"/>
                <w:szCs w:val="20"/>
              </w:rPr>
              <w:t>испол</w:t>
            </w:r>
            <w:proofErr w:type="spellEnd"/>
            <w:r w:rsidRPr="00812CEE">
              <w:rPr>
                <w:bCs/>
                <w:sz w:val="20"/>
                <w:szCs w:val="20"/>
              </w:rPr>
              <w:t>-нении</w:t>
            </w:r>
            <w:r w:rsidR="00144A54" w:rsidRPr="00812CEE">
              <w:rPr>
                <w:bCs/>
                <w:sz w:val="20"/>
                <w:szCs w:val="20"/>
              </w:rPr>
              <w:t>,</w:t>
            </w:r>
            <w:r w:rsidRPr="00812CEE">
              <w:rPr>
                <w:bCs/>
                <w:sz w:val="20"/>
                <w:szCs w:val="20"/>
              </w:rPr>
              <w:t xml:space="preserve"> %</w:t>
            </w:r>
          </w:p>
        </w:tc>
      </w:tr>
      <w:tr w:rsidR="00C560D8" w:rsidRPr="00812CEE" w:rsidTr="00A041FF">
        <w:trPr>
          <w:trHeight w:val="170"/>
          <w:tblHeader/>
        </w:trPr>
        <w:tc>
          <w:tcPr>
            <w:tcW w:w="3134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vAlign w:val="bottom"/>
          </w:tcPr>
          <w:p w:rsidR="00C560D8" w:rsidRPr="00812CEE" w:rsidRDefault="00C560D8" w:rsidP="005A61DE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7</w:t>
            </w:r>
          </w:p>
        </w:tc>
      </w:tr>
      <w:tr w:rsidR="00CE205D" w:rsidRPr="00812CEE" w:rsidTr="00A041FF">
        <w:trPr>
          <w:trHeight w:val="675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1. «Формирование современной городской среды в </w:t>
            </w:r>
            <w:r w:rsidR="00C05B16" w:rsidRPr="00812CEE">
              <w:rPr>
                <w:sz w:val="20"/>
                <w:szCs w:val="20"/>
              </w:rPr>
              <w:t>Ве</w:t>
            </w:r>
            <w:r w:rsidRPr="00812CEE">
              <w:rPr>
                <w:sz w:val="20"/>
                <w:szCs w:val="20"/>
              </w:rPr>
              <w:t>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26 200,6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29 229,5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25 901,1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-3 328,4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2,6</w:t>
            </w:r>
          </w:p>
        </w:tc>
      </w:tr>
      <w:tr w:rsidR="00CE205D" w:rsidRPr="00812CEE" w:rsidTr="00A041FF">
        <w:trPr>
          <w:trHeight w:val="192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2. «Экономическое развитие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1 325,4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1 325,4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1 325,3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-0,1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CE205D" w:rsidRPr="00812CEE" w:rsidTr="00A041FF">
        <w:trPr>
          <w:trHeight w:val="461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3. «Развитие транспортной системы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69 167,6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69 167,7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68 311,7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-856,0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6,8</w:t>
            </w:r>
          </w:p>
        </w:tc>
      </w:tr>
      <w:tr w:rsidR="00CE205D" w:rsidRPr="00812CEE" w:rsidTr="00A041FF">
        <w:trPr>
          <w:trHeight w:val="1076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4. «Совершенствование местного самоуправления и развитие институтов гражданского общества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10 853,6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10 853,6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10 849,5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99,9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-4,1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1,1</w:t>
            </w:r>
          </w:p>
        </w:tc>
      </w:tr>
      <w:tr w:rsidR="00CE205D" w:rsidRPr="00812CEE" w:rsidTr="00A041FF">
        <w:trPr>
          <w:trHeight w:val="406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5. «Обеспечение качественным, доступным жильем и объектами инженерной инфраструктуры населения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439,9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439,8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439,8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</w:tr>
      <w:tr w:rsidR="00CE205D" w:rsidRPr="00812CEE" w:rsidTr="00A041FF">
        <w:trPr>
          <w:trHeight w:val="254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6. «Социальная поддержка граждан в Верхнетоемском муниципальном округе» 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1 148,1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1 096,0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997,9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91,0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-98,1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CE205D" w:rsidRPr="00812CEE" w:rsidTr="00A041FF">
        <w:trPr>
          <w:trHeight w:val="977"/>
        </w:trPr>
        <w:tc>
          <w:tcPr>
            <w:tcW w:w="3134" w:type="dxa"/>
          </w:tcPr>
          <w:p w:rsidR="00CE205D" w:rsidRPr="00812CEE" w:rsidRDefault="00CE205D" w:rsidP="00C05B16">
            <w:pPr>
              <w:ind w:left="-57" w:right="-113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7. «Обеспечение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2 456,1</w:t>
            </w:r>
          </w:p>
        </w:tc>
        <w:tc>
          <w:tcPr>
            <w:tcW w:w="1276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2 456,1</w:t>
            </w:r>
          </w:p>
        </w:tc>
        <w:tc>
          <w:tcPr>
            <w:tcW w:w="1134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2 315,0</w:t>
            </w:r>
          </w:p>
        </w:tc>
        <w:tc>
          <w:tcPr>
            <w:tcW w:w="993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94,3</w:t>
            </w:r>
          </w:p>
        </w:tc>
        <w:tc>
          <w:tcPr>
            <w:tcW w:w="992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-141,1</w:t>
            </w:r>
          </w:p>
        </w:tc>
        <w:tc>
          <w:tcPr>
            <w:tcW w:w="850" w:type="dxa"/>
            <w:vAlign w:val="bottom"/>
          </w:tcPr>
          <w:p w:rsidR="00CE205D" w:rsidRPr="00812CEE" w:rsidRDefault="00CE205D" w:rsidP="00CE205D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0,2</w:t>
            </w:r>
          </w:p>
        </w:tc>
      </w:tr>
    </w:tbl>
    <w:p w:rsidR="00C05B16" w:rsidRPr="00812CEE" w:rsidRDefault="00C05B16" w:rsidP="00A86497">
      <w:pPr>
        <w:ind w:firstLine="709"/>
        <w:jc w:val="both"/>
        <w:rPr>
          <w:spacing w:val="7"/>
          <w:sz w:val="14"/>
          <w:szCs w:val="1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1275"/>
        <w:gridCol w:w="1276"/>
        <w:gridCol w:w="1134"/>
        <w:gridCol w:w="993"/>
        <w:gridCol w:w="993"/>
        <w:gridCol w:w="849"/>
      </w:tblGrid>
      <w:tr w:rsidR="00C05B16" w:rsidRPr="00812CEE" w:rsidTr="00C05B16">
        <w:trPr>
          <w:trHeight w:val="170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4</w:t>
            </w:r>
          </w:p>
        </w:tc>
        <w:tc>
          <w:tcPr>
            <w:tcW w:w="993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5</w:t>
            </w:r>
          </w:p>
        </w:tc>
        <w:tc>
          <w:tcPr>
            <w:tcW w:w="993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6</w:t>
            </w:r>
          </w:p>
        </w:tc>
        <w:tc>
          <w:tcPr>
            <w:tcW w:w="849" w:type="dxa"/>
            <w:vAlign w:val="center"/>
          </w:tcPr>
          <w:p w:rsidR="00C05B16" w:rsidRPr="00812CEE" w:rsidRDefault="00C05B16" w:rsidP="00C05B16">
            <w:pPr>
              <w:jc w:val="center"/>
              <w:rPr>
                <w:sz w:val="14"/>
                <w:szCs w:val="14"/>
              </w:rPr>
            </w:pPr>
            <w:r w:rsidRPr="00812CEE">
              <w:rPr>
                <w:sz w:val="14"/>
                <w:szCs w:val="14"/>
              </w:rPr>
              <w:t>7</w:t>
            </w:r>
          </w:p>
        </w:tc>
      </w:tr>
      <w:tr w:rsidR="00C05B16" w:rsidRPr="00812CEE" w:rsidTr="00C05B16">
        <w:trPr>
          <w:trHeight w:val="264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8. «Развитие энергетики и жилищно-коммунального хозяйства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142 198,7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144 280,5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116 187,2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80,5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-28 093,3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11,6</w:t>
            </w:r>
          </w:p>
        </w:tc>
      </w:tr>
      <w:tr w:rsidR="00C05B16" w:rsidRPr="00812CEE" w:rsidTr="00C05B16">
        <w:trPr>
          <w:trHeight w:val="192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9. «Управление муниципальными финансами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9 157,4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9 157,4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8 663,6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94,6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-493,8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0,9</w:t>
            </w:r>
          </w:p>
        </w:tc>
      </w:tr>
      <w:tr w:rsidR="00C05B16" w:rsidRPr="00812CEE" w:rsidTr="00C05B16">
        <w:trPr>
          <w:trHeight w:val="868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10. «Защита населения и территории Верхнетоемского муниципального округа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2 965,4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2 965,4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2 868,6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96,7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-96,8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0,4</w:t>
            </w:r>
          </w:p>
        </w:tc>
      </w:tr>
      <w:tr w:rsidR="00C05B16" w:rsidRPr="00812CEE" w:rsidTr="00C05B16">
        <w:trPr>
          <w:trHeight w:val="179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11. «Улучшение условий и охраны труда на территории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394,4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394,4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394,4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менее 0,1</w:t>
            </w:r>
          </w:p>
        </w:tc>
      </w:tr>
      <w:tr w:rsidR="00C05B16" w:rsidRPr="00812CEE" w:rsidTr="00C05B16">
        <w:trPr>
          <w:trHeight w:val="711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 xml:space="preserve">12. «Развитие </w:t>
            </w:r>
            <w:proofErr w:type="spellStart"/>
            <w:r w:rsidRPr="00812CEE">
              <w:rPr>
                <w:sz w:val="20"/>
                <w:szCs w:val="20"/>
              </w:rPr>
              <w:t>имущественно</w:t>
            </w:r>
            <w:proofErr w:type="spellEnd"/>
            <w:r w:rsidRPr="00812CEE">
              <w:rPr>
                <w:sz w:val="20"/>
                <w:szCs w:val="20"/>
              </w:rPr>
              <w:t xml:space="preserve">-земельных отношений в </w:t>
            </w:r>
            <w:proofErr w:type="spellStart"/>
            <w:r w:rsidRPr="00812CEE">
              <w:rPr>
                <w:sz w:val="20"/>
                <w:szCs w:val="20"/>
              </w:rPr>
              <w:t>Верхнетоемском</w:t>
            </w:r>
            <w:proofErr w:type="spellEnd"/>
            <w:r w:rsidRPr="00812CEE">
              <w:rPr>
                <w:sz w:val="20"/>
                <w:szCs w:val="20"/>
              </w:rPr>
              <w:t xml:space="preserve"> муниципальном округе»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4 639,4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4 639,4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4 520,3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97,4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-119,1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0,4</w:t>
            </w:r>
          </w:p>
        </w:tc>
      </w:tr>
      <w:tr w:rsidR="00C05B16" w:rsidRPr="00812CEE" w:rsidTr="00C05B16">
        <w:trPr>
          <w:trHeight w:val="661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13. «Развитие образования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586 131,7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592 070,5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591 668,2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99,9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-402,3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58,9</w:t>
            </w:r>
          </w:p>
        </w:tc>
      </w:tr>
      <w:tr w:rsidR="00C05B16" w:rsidRPr="00812CEE" w:rsidTr="00C05B16">
        <w:trPr>
          <w:trHeight w:val="439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14. «Развитие физической культуры и спорта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4 181,0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4 181,0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4 181,0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0,4</w:t>
            </w:r>
          </w:p>
        </w:tc>
      </w:tr>
      <w:tr w:rsidR="00C05B16" w:rsidRPr="00812CEE" w:rsidTr="00C05B16">
        <w:trPr>
          <w:trHeight w:val="254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15. «Культура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98 157,1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120 124,9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99 752,4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83,0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-20 372,5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9,9</w:t>
            </w:r>
          </w:p>
        </w:tc>
      </w:tr>
      <w:tr w:rsidR="00C05B16" w:rsidRPr="00812CEE" w:rsidTr="00C05B16">
        <w:trPr>
          <w:trHeight w:val="683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16. «Эффективное муниципальное управление в Верхнетоемском муниципальном округе»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68 644,8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68 644,8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65 032,8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-3 612,0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6,5</w:t>
            </w:r>
          </w:p>
        </w:tc>
      </w:tr>
      <w:tr w:rsidR="00C05B16" w:rsidRPr="00812CEE" w:rsidTr="00C05B16">
        <w:trPr>
          <w:trHeight w:val="683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17. «Комплексное развитие сельских территорий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1 251,8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1 251,8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1 251,8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0,1</w:t>
            </w:r>
          </w:p>
        </w:tc>
      </w:tr>
      <w:tr w:rsidR="00C05B16" w:rsidRPr="00812CEE" w:rsidTr="00C05B16">
        <w:trPr>
          <w:trHeight w:val="263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18. «Молодежь Верхнетоемского муниципального округа»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235,0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219,8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93,5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-15,2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sz w:val="20"/>
                <w:szCs w:val="20"/>
              </w:rPr>
            </w:pPr>
            <w:r w:rsidRPr="00812CEE">
              <w:rPr>
                <w:sz w:val="20"/>
                <w:szCs w:val="20"/>
              </w:rPr>
              <w:t>менее 0,1</w:t>
            </w:r>
          </w:p>
        </w:tc>
      </w:tr>
      <w:tr w:rsidR="00C05B16" w:rsidRPr="00812CEE" w:rsidTr="00C05B16">
        <w:trPr>
          <w:trHeight w:val="372"/>
        </w:trPr>
        <w:tc>
          <w:tcPr>
            <w:tcW w:w="3134" w:type="dxa"/>
            <w:vAlign w:val="center"/>
          </w:tcPr>
          <w:p w:rsidR="00C05B16" w:rsidRPr="00812CEE" w:rsidRDefault="00C05B16" w:rsidP="00C05B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bottom"/>
          </w:tcPr>
          <w:p w:rsidR="00C05B16" w:rsidRPr="00812CEE" w:rsidRDefault="00C05B16" w:rsidP="00F2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1 029 548,0</w:t>
            </w:r>
          </w:p>
        </w:tc>
        <w:tc>
          <w:tcPr>
            <w:tcW w:w="1276" w:type="dxa"/>
            <w:vAlign w:val="bottom"/>
          </w:tcPr>
          <w:p w:rsidR="00C05B16" w:rsidRPr="00812CEE" w:rsidRDefault="00C05B16" w:rsidP="00F2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1 062 513,2</w:t>
            </w:r>
          </w:p>
        </w:tc>
        <w:tc>
          <w:tcPr>
            <w:tcW w:w="1134" w:type="dxa"/>
            <w:vAlign w:val="bottom"/>
          </w:tcPr>
          <w:p w:rsidR="00C05B16" w:rsidRPr="00812CEE" w:rsidRDefault="00C05B16" w:rsidP="00C05B16">
            <w:pPr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1 004 880,4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94,6</w:t>
            </w:r>
          </w:p>
        </w:tc>
        <w:tc>
          <w:tcPr>
            <w:tcW w:w="993" w:type="dxa"/>
            <w:vAlign w:val="bottom"/>
          </w:tcPr>
          <w:p w:rsidR="00C05B16" w:rsidRPr="00812CEE" w:rsidRDefault="00C05B16" w:rsidP="00F2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-57 632,8</w:t>
            </w:r>
          </w:p>
        </w:tc>
        <w:tc>
          <w:tcPr>
            <w:tcW w:w="849" w:type="dxa"/>
            <w:vAlign w:val="bottom"/>
          </w:tcPr>
          <w:p w:rsidR="00C05B16" w:rsidRPr="00812CEE" w:rsidRDefault="00C05B16" w:rsidP="00F2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812CEE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:rsidR="00B21F1B" w:rsidRPr="00812CEE" w:rsidRDefault="00F42F76" w:rsidP="00F206B3">
      <w:pPr>
        <w:ind w:firstLine="709"/>
        <w:jc w:val="both"/>
        <w:rPr>
          <w:spacing w:val="7"/>
        </w:rPr>
      </w:pPr>
      <w:r w:rsidRPr="00812CEE">
        <w:rPr>
          <w:spacing w:val="7"/>
        </w:rPr>
        <w:t>Исполнение по муниципальным программам Верхнетоемск</w:t>
      </w:r>
      <w:r w:rsidR="00BA267A" w:rsidRPr="00812CEE">
        <w:rPr>
          <w:spacing w:val="7"/>
        </w:rPr>
        <w:t>ого</w:t>
      </w:r>
      <w:r w:rsidRPr="00812CEE">
        <w:rPr>
          <w:spacing w:val="7"/>
        </w:rPr>
        <w:t xml:space="preserve"> муниципальн</w:t>
      </w:r>
      <w:r w:rsidR="00BA267A" w:rsidRPr="00812CEE">
        <w:rPr>
          <w:spacing w:val="7"/>
        </w:rPr>
        <w:t>ого округа</w:t>
      </w:r>
      <w:r w:rsidRPr="00812CEE">
        <w:rPr>
          <w:spacing w:val="7"/>
        </w:rPr>
        <w:t xml:space="preserve"> в </w:t>
      </w:r>
      <w:r w:rsidR="00A86497" w:rsidRPr="00812CEE">
        <w:rPr>
          <w:spacing w:val="7"/>
        </w:rPr>
        <w:t>202</w:t>
      </w:r>
      <w:r w:rsidR="00BA267A" w:rsidRPr="00812CEE">
        <w:rPr>
          <w:spacing w:val="7"/>
        </w:rPr>
        <w:t>2</w:t>
      </w:r>
      <w:r w:rsidR="00A86497" w:rsidRPr="00812CEE">
        <w:rPr>
          <w:spacing w:val="7"/>
        </w:rPr>
        <w:t xml:space="preserve"> год</w:t>
      </w:r>
      <w:r w:rsidRPr="00812CEE">
        <w:rPr>
          <w:spacing w:val="7"/>
        </w:rPr>
        <w:t xml:space="preserve">у составило в сумме </w:t>
      </w:r>
      <w:r w:rsidR="007D4EE5" w:rsidRPr="00812CEE">
        <w:rPr>
          <w:spacing w:val="7"/>
        </w:rPr>
        <w:t>1 004 880,4</w:t>
      </w:r>
      <w:r w:rsidRPr="00812CEE">
        <w:rPr>
          <w:spacing w:val="7"/>
        </w:rPr>
        <w:t xml:space="preserve"> тыс.</w:t>
      </w:r>
      <w:r w:rsidR="00484FFF" w:rsidRPr="00812CEE">
        <w:rPr>
          <w:spacing w:val="7"/>
        </w:rPr>
        <w:t xml:space="preserve"> рублей.</w:t>
      </w:r>
      <w:r w:rsidR="00A86497" w:rsidRPr="00812CEE">
        <w:rPr>
          <w:spacing w:val="7"/>
        </w:rPr>
        <w:t xml:space="preserve"> </w:t>
      </w:r>
      <w:r w:rsidR="00484FFF" w:rsidRPr="00812CEE">
        <w:rPr>
          <w:spacing w:val="7"/>
        </w:rPr>
        <w:t xml:space="preserve">Плановые показатели выполнены на </w:t>
      </w:r>
      <w:r w:rsidR="007D4EE5" w:rsidRPr="00812CEE">
        <w:rPr>
          <w:spacing w:val="7"/>
        </w:rPr>
        <w:t>94,6</w:t>
      </w:r>
      <w:r w:rsidR="00484FFF" w:rsidRPr="00812CEE">
        <w:rPr>
          <w:spacing w:val="7"/>
        </w:rPr>
        <w:t>% (сводная бюджетная роспись)</w:t>
      </w:r>
      <w:r w:rsidR="007D4EE5" w:rsidRPr="00812CEE">
        <w:rPr>
          <w:spacing w:val="7"/>
        </w:rPr>
        <w:t>. Невыполнение составило 57 632,8</w:t>
      </w:r>
      <w:r w:rsidR="00484FFF" w:rsidRPr="00812CEE">
        <w:rPr>
          <w:spacing w:val="7"/>
        </w:rPr>
        <w:t xml:space="preserve"> тыс. рублей. </w:t>
      </w:r>
    </w:p>
    <w:p w:rsidR="00F206B3" w:rsidRPr="00812CEE" w:rsidRDefault="00484FFF" w:rsidP="00F206B3">
      <w:pPr>
        <w:ind w:firstLine="709"/>
        <w:jc w:val="both"/>
        <w:rPr>
          <w:spacing w:val="7"/>
        </w:rPr>
      </w:pPr>
      <w:r w:rsidRPr="00812CEE">
        <w:rPr>
          <w:spacing w:val="7"/>
        </w:rPr>
        <w:t xml:space="preserve">По пяти муниципальным программам исполнение составило 100 %. Ещё по </w:t>
      </w:r>
      <w:r w:rsidR="00F67889" w:rsidRPr="00812CEE">
        <w:rPr>
          <w:spacing w:val="7"/>
        </w:rPr>
        <w:t>пяти</w:t>
      </w:r>
      <w:r w:rsidR="00F206B3" w:rsidRPr="00812CEE">
        <w:rPr>
          <w:spacing w:val="7"/>
        </w:rPr>
        <w:t xml:space="preserve"> муниципальным программам исполнение составило выше среднего </w:t>
      </w:r>
      <w:r w:rsidR="00B21F1B" w:rsidRPr="00812CEE">
        <w:rPr>
          <w:spacing w:val="7"/>
        </w:rPr>
        <w:t>процента</w:t>
      </w:r>
      <w:r w:rsidR="00F206B3" w:rsidRPr="00812CEE">
        <w:rPr>
          <w:spacing w:val="7"/>
        </w:rPr>
        <w:t xml:space="preserve"> исполнения расходов (</w:t>
      </w:r>
      <w:r w:rsidRPr="00812CEE">
        <w:rPr>
          <w:spacing w:val="7"/>
        </w:rPr>
        <w:t>96,0</w:t>
      </w:r>
      <w:r w:rsidR="00F206B3" w:rsidRPr="00812CEE">
        <w:rPr>
          <w:spacing w:val="7"/>
        </w:rPr>
        <w:t>%): от </w:t>
      </w:r>
      <w:r w:rsidRPr="00812CEE">
        <w:rPr>
          <w:spacing w:val="7"/>
        </w:rPr>
        <w:t>96,</w:t>
      </w:r>
      <w:r w:rsidR="00F67889" w:rsidRPr="00812CEE">
        <w:rPr>
          <w:spacing w:val="7"/>
        </w:rPr>
        <w:t>7</w:t>
      </w:r>
      <w:r w:rsidR="00F206B3" w:rsidRPr="00812CEE">
        <w:rPr>
          <w:spacing w:val="7"/>
        </w:rPr>
        <w:t xml:space="preserve">% до </w:t>
      </w:r>
      <w:r w:rsidRPr="00812CEE">
        <w:rPr>
          <w:spacing w:val="7"/>
        </w:rPr>
        <w:t>99,</w:t>
      </w:r>
      <w:r w:rsidR="00F67889" w:rsidRPr="00812CEE">
        <w:rPr>
          <w:spacing w:val="7"/>
        </w:rPr>
        <w:t>9</w:t>
      </w:r>
      <w:r w:rsidRPr="00812CEE">
        <w:rPr>
          <w:spacing w:val="7"/>
        </w:rPr>
        <w:t>%</w:t>
      </w:r>
      <w:r w:rsidR="003C26BA" w:rsidRPr="00812CEE">
        <w:t xml:space="preserve">.                                </w:t>
      </w:r>
      <w:r w:rsidR="00F206B3" w:rsidRPr="00812CEE">
        <w:t>.</w:t>
      </w:r>
    </w:p>
    <w:p w:rsidR="00A3041A" w:rsidRPr="00812CEE" w:rsidRDefault="00F206B3" w:rsidP="00505BCF">
      <w:pPr>
        <w:ind w:firstLine="709"/>
        <w:jc w:val="both"/>
        <w:rPr>
          <w:spacing w:val="7"/>
        </w:rPr>
      </w:pPr>
      <w:r w:rsidRPr="00812CEE">
        <w:rPr>
          <w:spacing w:val="7"/>
        </w:rPr>
        <w:t xml:space="preserve">По </w:t>
      </w:r>
      <w:r w:rsidR="003C26BA" w:rsidRPr="00812CEE">
        <w:rPr>
          <w:spacing w:val="7"/>
        </w:rPr>
        <w:t>остальным 8</w:t>
      </w:r>
      <w:r w:rsidRPr="00812CEE">
        <w:rPr>
          <w:spacing w:val="7"/>
        </w:rPr>
        <w:t xml:space="preserve"> муниципальным программам исполнение составило ниже среднего </w:t>
      </w:r>
      <w:r w:rsidR="00B21F1B" w:rsidRPr="00812CEE">
        <w:rPr>
          <w:spacing w:val="7"/>
        </w:rPr>
        <w:t>процента</w:t>
      </w:r>
      <w:r w:rsidRPr="00812CEE">
        <w:rPr>
          <w:spacing w:val="7"/>
        </w:rPr>
        <w:t xml:space="preserve"> исполнения расходов (9</w:t>
      </w:r>
      <w:r w:rsidR="00484FFF" w:rsidRPr="00812CEE">
        <w:rPr>
          <w:spacing w:val="7"/>
        </w:rPr>
        <w:t>6,0</w:t>
      </w:r>
      <w:r w:rsidR="00B76F94" w:rsidRPr="00812CEE">
        <w:rPr>
          <w:spacing w:val="7"/>
        </w:rPr>
        <w:t>%</w:t>
      </w:r>
      <w:r w:rsidRPr="00812CEE">
        <w:rPr>
          <w:spacing w:val="7"/>
        </w:rPr>
        <w:t>)</w:t>
      </w:r>
      <w:r w:rsidR="00484FFF" w:rsidRPr="00812CEE">
        <w:rPr>
          <w:spacing w:val="7"/>
        </w:rPr>
        <w:t>:</w:t>
      </w:r>
      <w:r w:rsidRPr="00812CEE">
        <w:rPr>
          <w:spacing w:val="7"/>
        </w:rPr>
        <w:t xml:space="preserve"> от </w:t>
      </w:r>
      <w:r w:rsidR="00B76F94" w:rsidRPr="00812CEE">
        <w:rPr>
          <w:spacing w:val="7"/>
        </w:rPr>
        <w:t>80,5</w:t>
      </w:r>
      <w:r w:rsidR="003C26BA" w:rsidRPr="00812CEE">
        <w:rPr>
          <w:spacing w:val="7"/>
        </w:rPr>
        <w:t xml:space="preserve">% до </w:t>
      </w:r>
      <w:r w:rsidR="00B76F94" w:rsidRPr="00812CEE">
        <w:rPr>
          <w:spacing w:val="7"/>
        </w:rPr>
        <w:t>94,6</w:t>
      </w:r>
      <w:r w:rsidRPr="00812CEE">
        <w:rPr>
          <w:spacing w:val="7"/>
        </w:rPr>
        <w:t>%.</w:t>
      </w:r>
      <w:r w:rsidR="00505BCF" w:rsidRPr="00812CEE">
        <w:rPr>
          <w:spacing w:val="7"/>
        </w:rPr>
        <w:t xml:space="preserve"> </w:t>
      </w:r>
      <w:r w:rsidRPr="00812CEE">
        <w:t xml:space="preserve">Наименьший процент исполнения наблюдается по муниципальной программе </w:t>
      </w:r>
      <w:r w:rsidR="00505BCF" w:rsidRPr="00812CEE">
        <w:t>«</w:t>
      </w:r>
      <w:r w:rsidR="00814ACD" w:rsidRPr="00812CEE">
        <w:t>Развитие энергетики и жилищно-коммунального хозяйства в Верхнетоемском муниципальном округе</w:t>
      </w:r>
      <w:r w:rsidR="00505BCF" w:rsidRPr="00812CEE">
        <w:t xml:space="preserve">» </w:t>
      </w:r>
      <w:r w:rsidRPr="00812CEE">
        <w:t xml:space="preserve">- </w:t>
      </w:r>
      <w:r w:rsidR="00814ACD" w:rsidRPr="00812CEE">
        <w:t>80,5</w:t>
      </w:r>
      <w:r w:rsidRPr="00812CEE">
        <w:t>%</w:t>
      </w:r>
      <w:r w:rsidR="00DE1EB2" w:rsidRPr="00812CEE">
        <w:t>.</w:t>
      </w:r>
      <w:r w:rsidRPr="00812CEE">
        <w:t xml:space="preserve"> </w:t>
      </w:r>
    </w:p>
    <w:p w:rsidR="00F206B3" w:rsidRPr="00812CEE" w:rsidRDefault="00B6244F" w:rsidP="00A86497">
      <w:pPr>
        <w:ind w:firstLine="709"/>
        <w:jc w:val="both"/>
        <w:rPr>
          <w:spacing w:val="7"/>
        </w:rPr>
      </w:pPr>
      <w:r w:rsidRPr="00812CEE">
        <w:rPr>
          <w:spacing w:val="7"/>
        </w:rPr>
        <w:t>Н</w:t>
      </w:r>
      <w:r w:rsidR="00F206B3" w:rsidRPr="00812CEE">
        <w:rPr>
          <w:spacing w:val="7"/>
        </w:rPr>
        <w:t>аибольший удельный вес в общем объеме программных расходов бюджета </w:t>
      </w:r>
      <w:r w:rsidR="00EB0F57" w:rsidRPr="00812CEE">
        <w:rPr>
          <w:spacing w:val="7"/>
        </w:rPr>
        <w:t>округа</w:t>
      </w:r>
      <w:r w:rsidR="00DE1EB2" w:rsidRPr="00812CEE">
        <w:rPr>
          <w:spacing w:val="7"/>
        </w:rPr>
        <w:t xml:space="preserve"> </w:t>
      </w:r>
      <w:r w:rsidR="00F206B3" w:rsidRPr="00812CEE">
        <w:rPr>
          <w:spacing w:val="7"/>
        </w:rPr>
        <w:t>занимают расходы на реализацию муниципальн</w:t>
      </w:r>
      <w:r w:rsidR="00DE1EB2" w:rsidRPr="00812CEE">
        <w:rPr>
          <w:spacing w:val="7"/>
        </w:rPr>
        <w:t>ой</w:t>
      </w:r>
      <w:r w:rsidR="00F206B3" w:rsidRPr="00812CEE">
        <w:rPr>
          <w:spacing w:val="7"/>
        </w:rPr>
        <w:t xml:space="preserve"> программ</w:t>
      </w:r>
      <w:r w:rsidR="00DE1EB2" w:rsidRPr="00812CEE">
        <w:rPr>
          <w:spacing w:val="7"/>
        </w:rPr>
        <w:t xml:space="preserve">ы «Развитие образования в Верхнетоемском муниципальном </w:t>
      </w:r>
      <w:r w:rsidR="00EB0F57" w:rsidRPr="00812CEE">
        <w:rPr>
          <w:spacing w:val="7"/>
        </w:rPr>
        <w:t>округе</w:t>
      </w:r>
      <w:r w:rsidR="00DE1EB2" w:rsidRPr="00812CEE">
        <w:rPr>
          <w:spacing w:val="7"/>
        </w:rPr>
        <w:t xml:space="preserve">» - </w:t>
      </w:r>
      <w:r w:rsidR="00EB0F57" w:rsidRPr="00812CEE">
        <w:rPr>
          <w:spacing w:val="7"/>
        </w:rPr>
        <w:t>58,9</w:t>
      </w:r>
      <w:r w:rsidR="00DE1EB2" w:rsidRPr="00812CEE">
        <w:rPr>
          <w:spacing w:val="7"/>
        </w:rPr>
        <w:t xml:space="preserve">%. </w:t>
      </w:r>
      <w:r w:rsidR="00505BCF" w:rsidRPr="00812CEE">
        <w:rPr>
          <w:spacing w:val="7"/>
        </w:rPr>
        <w:t xml:space="preserve">По остальным </w:t>
      </w:r>
      <w:r w:rsidR="00505BCF" w:rsidRPr="00812CEE">
        <w:rPr>
          <w:spacing w:val="7"/>
        </w:rPr>
        <w:lastRenderedPageBreak/>
        <w:t xml:space="preserve">муниципальным программам доли расходов в отчетном периоде составили от 0,1% до </w:t>
      </w:r>
      <w:r w:rsidR="00526008" w:rsidRPr="00812CEE">
        <w:rPr>
          <w:spacing w:val="7"/>
        </w:rPr>
        <w:t>11,6</w:t>
      </w:r>
      <w:r w:rsidR="00505BCF" w:rsidRPr="00812CEE">
        <w:rPr>
          <w:spacing w:val="7"/>
        </w:rPr>
        <w:t>% от общего объема программных расходов за 202</w:t>
      </w:r>
      <w:r w:rsidR="00526008" w:rsidRPr="00812CEE">
        <w:rPr>
          <w:spacing w:val="7"/>
        </w:rPr>
        <w:t>2</w:t>
      </w:r>
      <w:r w:rsidR="00505BCF" w:rsidRPr="00812CEE">
        <w:rPr>
          <w:spacing w:val="7"/>
        </w:rPr>
        <w:t xml:space="preserve"> год.</w:t>
      </w:r>
    </w:p>
    <w:p w:rsidR="0014281F" w:rsidRPr="00812CEE" w:rsidRDefault="006F0EA3" w:rsidP="00C05B16">
      <w:pPr>
        <w:spacing w:before="240"/>
        <w:jc w:val="center"/>
        <w:rPr>
          <w:b/>
        </w:rPr>
      </w:pPr>
      <w:r w:rsidRPr="00812CEE">
        <w:rPr>
          <w:b/>
        </w:rPr>
        <w:t xml:space="preserve">Муниципальная адресная инвестиционная программа </w:t>
      </w:r>
    </w:p>
    <w:p w:rsidR="006F0EA3" w:rsidRPr="00812CEE" w:rsidRDefault="0014281F" w:rsidP="00C05B16">
      <w:pPr>
        <w:spacing w:after="120"/>
        <w:jc w:val="center"/>
        <w:rPr>
          <w:b/>
        </w:rPr>
      </w:pPr>
      <w:r w:rsidRPr="00812CEE">
        <w:rPr>
          <w:b/>
        </w:rPr>
        <w:t>Верхнетоемского</w:t>
      </w:r>
      <w:r w:rsidR="006F0EA3" w:rsidRPr="00812CEE">
        <w:rPr>
          <w:b/>
        </w:rPr>
        <w:t xml:space="preserve"> муниципальн</w:t>
      </w:r>
      <w:r w:rsidRPr="00812CEE">
        <w:rPr>
          <w:b/>
        </w:rPr>
        <w:t>ого округа</w:t>
      </w:r>
    </w:p>
    <w:p w:rsidR="0065628F" w:rsidRPr="00812CEE" w:rsidRDefault="00F830D5" w:rsidP="00C05B16">
      <w:pPr>
        <w:widowControl w:val="0"/>
        <w:ind w:firstLine="709"/>
        <w:jc w:val="both"/>
      </w:pPr>
      <w:r w:rsidRPr="00812CEE">
        <w:t>Решением о бюджете на 20</w:t>
      </w:r>
      <w:r w:rsidR="0064712E" w:rsidRPr="00812CEE">
        <w:t>2</w:t>
      </w:r>
      <w:r w:rsidR="00E51F3C" w:rsidRPr="00812CEE">
        <w:t>2</w:t>
      </w:r>
      <w:r w:rsidRPr="00812CEE">
        <w:t xml:space="preserve"> год утвержден общий объём бюджетных ассигнований по муниципальной адресной инвестиционной программе </w:t>
      </w:r>
      <w:r w:rsidR="004C1CFE" w:rsidRPr="00812CEE">
        <w:t>Верхнетоемского муниципального округа</w:t>
      </w:r>
      <w:r w:rsidRPr="00812CEE">
        <w:t xml:space="preserve"> </w:t>
      </w:r>
      <w:r w:rsidR="00505BCF" w:rsidRPr="00812CEE">
        <w:t>на 202</w:t>
      </w:r>
      <w:r w:rsidR="004C1CFE" w:rsidRPr="00812CEE">
        <w:t>2</w:t>
      </w:r>
      <w:r w:rsidR="0064712E" w:rsidRPr="00812CEE">
        <w:t xml:space="preserve"> год в сумме </w:t>
      </w:r>
      <w:r w:rsidR="000A26B2" w:rsidRPr="00812CEE">
        <w:t>8 026,3</w:t>
      </w:r>
      <w:r w:rsidR="0064712E" w:rsidRPr="00812CEE">
        <w:t xml:space="preserve"> тыс. рублей. В течение 202</w:t>
      </w:r>
      <w:r w:rsidR="006B76E0" w:rsidRPr="00812CEE">
        <w:t>2</w:t>
      </w:r>
      <w:r w:rsidR="0064712E" w:rsidRPr="00812CEE">
        <w:t xml:space="preserve"> года, в решение о бюджете на 202</w:t>
      </w:r>
      <w:r w:rsidR="006B76E0" w:rsidRPr="00812CEE">
        <w:t>2</w:t>
      </w:r>
      <w:r w:rsidR="0064712E" w:rsidRPr="00812CEE">
        <w:t xml:space="preserve"> год были внесены изменения, после которых объем бюджетных ассигнований по программе составил </w:t>
      </w:r>
      <w:r w:rsidR="006B76E0" w:rsidRPr="00812CEE">
        <w:t>75 328,7</w:t>
      </w:r>
      <w:r w:rsidR="0064712E" w:rsidRPr="00812CEE">
        <w:t xml:space="preserve"> тыс. рублей. Согласно отчету о реализации муниципальной адресной инвестиционной программы </w:t>
      </w:r>
      <w:r w:rsidR="006B76E0" w:rsidRPr="00812CEE">
        <w:t>Верхнетоемского муниципального округа</w:t>
      </w:r>
      <w:r w:rsidR="0064712E" w:rsidRPr="00812CEE">
        <w:t xml:space="preserve"> за 202</w:t>
      </w:r>
      <w:r w:rsidR="006B76E0" w:rsidRPr="00812CEE">
        <w:t>2</w:t>
      </w:r>
      <w:r w:rsidR="0064712E" w:rsidRPr="00812CEE">
        <w:t xml:space="preserve"> год, исполнение составило </w:t>
      </w:r>
      <w:r w:rsidR="006B76E0" w:rsidRPr="00812CEE">
        <w:t>70 574,4</w:t>
      </w:r>
      <w:r w:rsidR="0064712E" w:rsidRPr="00812CEE">
        <w:t xml:space="preserve"> тыс. рублей </w:t>
      </w:r>
      <w:r w:rsidR="0065628F" w:rsidRPr="00812CEE">
        <w:t xml:space="preserve">или </w:t>
      </w:r>
      <w:r w:rsidR="006B76E0" w:rsidRPr="00812CEE">
        <w:t>93,7</w:t>
      </w:r>
      <w:r w:rsidR="00D607AF" w:rsidRPr="00812CEE">
        <w:t>%</w:t>
      </w:r>
      <w:r w:rsidR="00937A71" w:rsidRPr="00812CEE">
        <w:t xml:space="preserve">, в т. ч.: </w:t>
      </w:r>
      <w:r w:rsidR="00A53AF3" w:rsidRPr="00812CEE">
        <w:t xml:space="preserve">на реконструкцию системы водоснабжения пос. Двинской (1 этап) в сумме 67 329,7 тыс. рублей; на разработку проектно-сметной документации на реконструкцию КОС, канализационных сетей в сумме 2 264,7 тыс. рублей; на разработку проектно-сметной документации пос. </w:t>
      </w:r>
      <w:proofErr w:type="spellStart"/>
      <w:r w:rsidR="00A53AF3" w:rsidRPr="00812CEE">
        <w:t>Авнюгский</w:t>
      </w:r>
      <w:proofErr w:type="spellEnd"/>
      <w:r w:rsidR="00A53AF3" w:rsidRPr="00812CEE">
        <w:t xml:space="preserve"> по объекту « Строительство водозаборных сооружений с обустройством станции водоочистки пос. </w:t>
      </w:r>
      <w:proofErr w:type="spellStart"/>
      <w:r w:rsidR="00A53AF3" w:rsidRPr="00812CEE">
        <w:t>Авнюгский</w:t>
      </w:r>
      <w:proofErr w:type="spellEnd"/>
      <w:r w:rsidR="00A53AF3" w:rsidRPr="00812CEE">
        <w:t xml:space="preserve"> Верхнетоемского муниципального округа» в сумме 980,0 тыс. рублей</w:t>
      </w:r>
      <w:r w:rsidR="00D607AF" w:rsidRPr="00812CEE">
        <w:t>.</w:t>
      </w:r>
    </w:p>
    <w:p w:rsidR="00CA7300" w:rsidRPr="00812CEE" w:rsidRDefault="00640D5C" w:rsidP="00C05B16">
      <w:pPr>
        <w:widowControl w:val="0"/>
        <w:spacing w:before="240"/>
        <w:jc w:val="center"/>
        <w:rPr>
          <w:b/>
        </w:rPr>
      </w:pPr>
      <w:r w:rsidRPr="00812CEE">
        <w:rPr>
          <w:b/>
        </w:rPr>
        <w:t>Резервный фонд администрации</w:t>
      </w:r>
    </w:p>
    <w:p w:rsidR="00640D5C" w:rsidRPr="00812CEE" w:rsidRDefault="00A2652F" w:rsidP="006336C8">
      <w:pPr>
        <w:widowControl w:val="0"/>
        <w:spacing w:after="120"/>
        <w:jc w:val="center"/>
        <w:rPr>
          <w:b/>
        </w:rPr>
      </w:pPr>
      <w:r w:rsidRPr="00812CEE">
        <w:rPr>
          <w:b/>
        </w:rPr>
        <w:t>Верхнетоемского</w:t>
      </w:r>
      <w:r w:rsidR="00640D5C" w:rsidRPr="00812CEE">
        <w:rPr>
          <w:b/>
        </w:rPr>
        <w:t xml:space="preserve"> муниципальн</w:t>
      </w:r>
      <w:r w:rsidRPr="00812CEE">
        <w:rPr>
          <w:b/>
        </w:rPr>
        <w:t>ого</w:t>
      </w:r>
      <w:r w:rsidR="00640D5C" w:rsidRPr="00812CEE">
        <w:rPr>
          <w:b/>
        </w:rPr>
        <w:t xml:space="preserve"> </w:t>
      </w:r>
      <w:r w:rsidRPr="00812CEE">
        <w:rPr>
          <w:b/>
        </w:rPr>
        <w:t>округа</w:t>
      </w:r>
    </w:p>
    <w:p w:rsidR="003C46DB" w:rsidRPr="00812CEE" w:rsidRDefault="00954FCE" w:rsidP="0002541E">
      <w:pPr>
        <w:autoSpaceDE w:val="0"/>
        <w:autoSpaceDN w:val="0"/>
        <w:adjustRightInd w:val="0"/>
        <w:ind w:firstLine="709"/>
        <w:jc w:val="both"/>
      </w:pPr>
      <w:r w:rsidRPr="00812CEE">
        <w:t>Р</w:t>
      </w:r>
      <w:r w:rsidRPr="00812CEE">
        <w:rPr>
          <w:bCs/>
        </w:rPr>
        <w:t>ешением о бюджете на 20</w:t>
      </w:r>
      <w:r w:rsidR="00FF534C" w:rsidRPr="00812CEE">
        <w:rPr>
          <w:bCs/>
        </w:rPr>
        <w:t>2</w:t>
      </w:r>
      <w:r w:rsidR="00A2652F" w:rsidRPr="00812CEE">
        <w:rPr>
          <w:bCs/>
        </w:rPr>
        <w:t>2</w:t>
      </w:r>
      <w:r w:rsidRPr="00812CEE">
        <w:rPr>
          <w:bCs/>
        </w:rPr>
        <w:t xml:space="preserve"> год, утвержден </w:t>
      </w:r>
      <w:r w:rsidRPr="00812CEE">
        <w:t xml:space="preserve">размер </w:t>
      </w:r>
      <w:r w:rsidR="00A2652F" w:rsidRPr="00812CEE">
        <w:t>резервного фонда администрации округа</w:t>
      </w:r>
      <w:r w:rsidRPr="00812CEE">
        <w:t xml:space="preserve">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на 20</w:t>
      </w:r>
      <w:r w:rsidR="00FF534C" w:rsidRPr="00812CEE">
        <w:t>2</w:t>
      </w:r>
      <w:r w:rsidR="00A2652F" w:rsidRPr="00812CEE">
        <w:t>2</w:t>
      </w:r>
      <w:r w:rsidRPr="00812CEE">
        <w:t xml:space="preserve"> год в сумме </w:t>
      </w:r>
      <w:r w:rsidR="00FF534C" w:rsidRPr="00812CEE">
        <w:t>500,0</w:t>
      </w:r>
      <w:r w:rsidRPr="00812CEE">
        <w:t xml:space="preserve"> тыс. рублей. </w:t>
      </w:r>
      <w:r w:rsidR="00540916" w:rsidRPr="00812CEE">
        <w:t xml:space="preserve">Размер резервного фонда установлен с учетом ограничения, установленного п. 3 ст. 81 БК РФ. </w:t>
      </w:r>
      <w:r w:rsidR="00FF534C" w:rsidRPr="00812CEE">
        <w:t>В течение 202</w:t>
      </w:r>
      <w:r w:rsidR="00A2652F" w:rsidRPr="00812CEE">
        <w:t>2</w:t>
      </w:r>
      <w:r w:rsidR="00FF534C" w:rsidRPr="00812CEE">
        <w:t xml:space="preserve"> года, </w:t>
      </w:r>
      <w:r w:rsidR="00E52821" w:rsidRPr="00812CEE">
        <w:t>в решение о бюджете на 202</w:t>
      </w:r>
      <w:r w:rsidR="00A2652F" w:rsidRPr="00812CEE">
        <w:t>2</w:t>
      </w:r>
      <w:r w:rsidR="00E52821" w:rsidRPr="00812CEE">
        <w:t xml:space="preserve"> год были внесены изменения, после которых объем резервного фонда составил </w:t>
      </w:r>
      <w:r w:rsidR="00584169" w:rsidRPr="00812CEE">
        <w:t>19,5</w:t>
      </w:r>
      <w:r w:rsidR="00E52821" w:rsidRPr="00812CEE">
        <w:t xml:space="preserve"> тыс. рублей</w:t>
      </w:r>
      <w:r w:rsidR="00FF534C" w:rsidRPr="00812CEE">
        <w:t xml:space="preserve">. </w:t>
      </w:r>
      <w:r w:rsidR="00E52821" w:rsidRPr="00812CEE">
        <w:t>Расходы за счет средств резервного фонда в 202</w:t>
      </w:r>
      <w:r w:rsidR="00584169" w:rsidRPr="00812CEE">
        <w:t>2</w:t>
      </w:r>
      <w:r w:rsidR="00E52821" w:rsidRPr="00812CEE">
        <w:t xml:space="preserve"> году составили в сумме </w:t>
      </w:r>
      <w:r w:rsidR="00584169" w:rsidRPr="00812CEE">
        <w:t>480,5</w:t>
      </w:r>
      <w:r w:rsidR="00E52821" w:rsidRPr="00812CEE">
        <w:t xml:space="preserve"> тыс. рублей, в </w:t>
      </w:r>
      <w:proofErr w:type="spellStart"/>
      <w:r w:rsidR="00E52821" w:rsidRPr="00812CEE">
        <w:t>т.ч</w:t>
      </w:r>
      <w:proofErr w:type="spellEnd"/>
      <w:r w:rsidR="00E52821" w:rsidRPr="00812CEE">
        <w:t xml:space="preserve">.: на финансирование </w:t>
      </w:r>
      <w:r w:rsidR="00584169" w:rsidRPr="00812CEE">
        <w:t xml:space="preserve">мероприятий, связанных с частичной мобилизацией по Указу Президента Российской Федерации от 21 сентября 2022 года № 647 «Об объявлении частичной мобилизации в Российской Федерации» </w:t>
      </w:r>
      <w:r w:rsidR="00E52821" w:rsidRPr="00812CEE">
        <w:t>в сумме 1</w:t>
      </w:r>
      <w:r w:rsidR="00584169" w:rsidRPr="00812CEE">
        <w:t>5</w:t>
      </w:r>
      <w:r w:rsidR="00E52821" w:rsidRPr="00812CEE">
        <w:t>0,0 тыс. рублей; на</w:t>
      </w:r>
      <w:r w:rsidR="00584169" w:rsidRPr="00812CEE">
        <w:t xml:space="preserve"> приобретение штор для актового зала </w:t>
      </w:r>
      <w:r w:rsidR="00E52821" w:rsidRPr="00812CEE">
        <w:t xml:space="preserve">в сумме </w:t>
      </w:r>
      <w:r w:rsidR="00584169" w:rsidRPr="00812CEE">
        <w:t>171,7</w:t>
      </w:r>
      <w:r w:rsidR="00E52821" w:rsidRPr="00812CEE">
        <w:t xml:space="preserve"> тыс. рублей</w:t>
      </w:r>
      <w:r w:rsidR="00584169" w:rsidRPr="00812CEE">
        <w:t>; на приобретение проектора «</w:t>
      </w:r>
      <w:r w:rsidR="00584169" w:rsidRPr="00812CEE">
        <w:rPr>
          <w:lang w:val="en-US"/>
        </w:rPr>
        <w:t>Optima</w:t>
      </w:r>
      <w:r w:rsidR="00584169" w:rsidRPr="00812CEE">
        <w:t>» и комплектующих к проектору в сумме 158,8 тыс. рублей</w:t>
      </w:r>
      <w:r w:rsidR="00E52821" w:rsidRPr="00812CEE">
        <w:t xml:space="preserve">. </w:t>
      </w:r>
    </w:p>
    <w:p w:rsidR="003C46DB" w:rsidRPr="00812CEE" w:rsidRDefault="003C46DB" w:rsidP="00C05B16">
      <w:pPr>
        <w:pStyle w:val="20"/>
        <w:spacing w:before="240" w:line="240" w:lineRule="auto"/>
        <w:jc w:val="center"/>
      </w:pPr>
      <w:r w:rsidRPr="00812CEE">
        <w:rPr>
          <w:b/>
        </w:rPr>
        <w:t>Муниципальный долг</w:t>
      </w:r>
    </w:p>
    <w:p w:rsidR="003C46DB" w:rsidRPr="00812CEE" w:rsidRDefault="008E18F3" w:rsidP="003C46DB">
      <w:pPr>
        <w:pStyle w:val="20"/>
        <w:spacing w:after="0" w:line="240" w:lineRule="auto"/>
        <w:ind w:firstLine="709"/>
        <w:jc w:val="both"/>
        <w:rPr>
          <w:color w:val="993366"/>
        </w:rPr>
      </w:pPr>
      <w:r w:rsidRPr="00812CEE">
        <w:t xml:space="preserve">Статьей </w:t>
      </w:r>
      <w:r w:rsidR="00A90280" w:rsidRPr="00812CEE">
        <w:t>8</w:t>
      </w:r>
      <w:r w:rsidRPr="00812CEE">
        <w:t xml:space="preserve"> решения о бюджете на </w:t>
      </w:r>
      <w:r w:rsidR="0070652C" w:rsidRPr="00812CEE">
        <w:t>20</w:t>
      </w:r>
      <w:r w:rsidR="00FF534C" w:rsidRPr="00812CEE">
        <w:t>2</w:t>
      </w:r>
      <w:r w:rsidR="00A90280" w:rsidRPr="00812CEE">
        <w:t>2</w:t>
      </w:r>
      <w:r w:rsidRPr="00812CEE">
        <w:t xml:space="preserve"> год </w:t>
      </w:r>
      <w:r w:rsidR="00540916" w:rsidRPr="00812CEE">
        <w:t>утвержден предельный объем муниципального долга Верхнетоемск</w:t>
      </w:r>
      <w:r w:rsidR="00A90280" w:rsidRPr="00812CEE">
        <w:t>ого муниципального</w:t>
      </w:r>
      <w:r w:rsidR="00540916" w:rsidRPr="00812CEE">
        <w:t xml:space="preserve"> </w:t>
      </w:r>
      <w:r w:rsidR="00A90280" w:rsidRPr="00812CEE">
        <w:t>округа</w:t>
      </w:r>
      <w:r w:rsidR="00540916" w:rsidRPr="00812CEE">
        <w:t xml:space="preserve"> на </w:t>
      </w:r>
      <w:r w:rsidR="0070652C" w:rsidRPr="00812CEE">
        <w:t>20</w:t>
      </w:r>
      <w:r w:rsidR="00FF534C" w:rsidRPr="00812CEE">
        <w:t>2</w:t>
      </w:r>
      <w:r w:rsidR="00A90280" w:rsidRPr="00812CEE">
        <w:t>2</w:t>
      </w:r>
      <w:r w:rsidR="00540916" w:rsidRPr="00812CEE">
        <w:t xml:space="preserve"> год в сумме 0,0 тыс. рублей</w:t>
      </w:r>
      <w:r w:rsidR="00540916" w:rsidRPr="00812CEE">
        <w:rPr>
          <w:color w:val="993366"/>
        </w:rPr>
        <w:t>.</w:t>
      </w:r>
    </w:p>
    <w:p w:rsidR="008E18F3" w:rsidRPr="00812CEE" w:rsidRDefault="00FF534C" w:rsidP="008E18F3">
      <w:pPr>
        <w:ind w:firstLine="720"/>
        <w:jc w:val="both"/>
      </w:pPr>
      <w:r w:rsidRPr="00812CEE">
        <w:t>Согласно</w:t>
      </w:r>
      <w:r w:rsidR="008E18F3" w:rsidRPr="00812CEE">
        <w:t xml:space="preserve"> годово</w:t>
      </w:r>
      <w:r w:rsidRPr="00812CEE">
        <w:t>му</w:t>
      </w:r>
      <w:r w:rsidR="008E18F3" w:rsidRPr="00812CEE">
        <w:t xml:space="preserve"> отчет</w:t>
      </w:r>
      <w:r w:rsidRPr="00812CEE">
        <w:t>у,</w:t>
      </w:r>
      <w:r w:rsidR="008E18F3" w:rsidRPr="00812CEE">
        <w:t xml:space="preserve"> муниципальный долг на начало и на конец </w:t>
      </w:r>
      <w:r w:rsidR="0070652C" w:rsidRPr="00812CEE">
        <w:t>20</w:t>
      </w:r>
      <w:r w:rsidRPr="00812CEE">
        <w:t>2</w:t>
      </w:r>
      <w:r w:rsidR="00A90280" w:rsidRPr="00812CEE">
        <w:t>2</w:t>
      </w:r>
      <w:r w:rsidR="008E18F3" w:rsidRPr="00812CEE">
        <w:t xml:space="preserve"> года отсутствует.</w:t>
      </w:r>
    </w:p>
    <w:p w:rsidR="005B35BA" w:rsidRPr="00812CEE" w:rsidRDefault="00D4168D" w:rsidP="00D43367">
      <w:pPr>
        <w:ind w:firstLine="720"/>
        <w:jc w:val="both"/>
      </w:pPr>
      <w:r w:rsidRPr="00812CEE">
        <w:t xml:space="preserve">Муниципальные гарантии в </w:t>
      </w:r>
      <w:r w:rsidR="0070652C" w:rsidRPr="00812CEE">
        <w:t>20</w:t>
      </w:r>
      <w:r w:rsidR="00FF534C" w:rsidRPr="00812CEE">
        <w:t>2</w:t>
      </w:r>
      <w:r w:rsidR="00A90280" w:rsidRPr="00812CEE">
        <w:t>2</w:t>
      </w:r>
      <w:r w:rsidR="00FF534C" w:rsidRPr="00812CEE">
        <w:t xml:space="preserve"> </w:t>
      </w:r>
      <w:r w:rsidRPr="00812CEE">
        <w:t xml:space="preserve">году не предоставлялись. Бюджетные кредиты из бюджета </w:t>
      </w:r>
      <w:r w:rsidR="00A90280" w:rsidRPr="00812CEE">
        <w:t>округа</w:t>
      </w:r>
      <w:r w:rsidRPr="00812CEE">
        <w:t xml:space="preserve"> </w:t>
      </w:r>
      <w:r w:rsidR="00C96F9A" w:rsidRPr="00812CEE">
        <w:t xml:space="preserve">в </w:t>
      </w:r>
      <w:r w:rsidR="0070652C" w:rsidRPr="00812CEE">
        <w:t>20</w:t>
      </w:r>
      <w:r w:rsidR="00FF534C" w:rsidRPr="00812CEE">
        <w:t>2</w:t>
      </w:r>
      <w:r w:rsidR="00A90280" w:rsidRPr="00812CEE">
        <w:t>2</w:t>
      </w:r>
      <w:r w:rsidR="00FF534C" w:rsidRPr="00812CEE">
        <w:t xml:space="preserve"> </w:t>
      </w:r>
      <w:r w:rsidR="00C96F9A" w:rsidRPr="00812CEE">
        <w:t xml:space="preserve">году </w:t>
      </w:r>
      <w:r w:rsidRPr="00812CEE">
        <w:t>не предоставлялись и не погашались.</w:t>
      </w:r>
    </w:p>
    <w:p w:rsidR="00A90280" w:rsidRPr="00812CEE" w:rsidRDefault="006F0EA3" w:rsidP="00C05B16">
      <w:pPr>
        <w:widowControl w:val="0"/>
        <w:spacing w:before="240"/>
        <w:jc w:val="center"/>
        <w:rPr>
          <w:b/>
        </w:rPr>
      </w:pPr>
      <w:r w:rsidRPr="00812CEE">
        <w:rPr>
          <w:b/>
        </w:rPr>
        <w:t xml:space="preserve">Анализ текстовых и цифровых статей, содержащихся в проекте </w:t>
      </w:r>
    </w:p>
    <w:p w:rsidR="008F01FF" w:rsidRPr="00812CEE" w:rsidRDefault="006F0EA3" w:rsidP="00A90280">
      <w:pPr>
        <w:widowControl w:val="0"/>
        <w:jc w:val="center"/>
        <w:rPr>
          <w:b/>
        </w:rPr>
      </w:pPr>
      <w:r w:rsidRPr="00812CEE">
        <w:rPr>
          <w:b/>
        </w:rPr>
        <w:t xml:space="preserve">решения об исполнении бюджета </w:t>
      </w:r>
    </w:p>
    <w:p w:rsidR="006F0EA3" w:rsidRPr="00812CEE" w:rsidRDefault="006F0EA3" w:rsidP="00C05B16">
      <w:pPr>
        <w:widowControl w:val="0"/>
        <w:spacing w:after="120"/>
        <w:jc w:val="center"/>
        <w:rPr>
          <w:b/>
        </w:rPr>
      </w:pPr>
      <w:r w:rsidRPr="00812CEE">
        <w:rPr>
          <w:b/>
        </w:rPr>
        <w:t>Верхнетоемск</w:t>
      </w:r>
      <w:r w:rsidR="00A90280" w:rsidRPr="00812CEE">
        <w:rPr>
          <w:b/>
        </w:rPr>
        <w:t>ого</w:t>
      </w:r>
      <w:r w:rsidRPr="00812CEE">
        <w:rPr>
          <w:b/>
        </w:rPr>
        <w:t xml:space="preserve"> муниципальн</w:t>
      </w:r>
      <w:r w:rsidR="00A90280" w:rsidRPr="00812CEE">
        <w:rPr>
          <w:b/>
        </w:rPr>
        <w:t>ого</w:t>
      </w:r>
      <w:r w:rsidRPr="00812CEE">
        <w:rPr>
          <w:b/>
        </w:rPr>
        <w:t xml:space="preserve"> </w:t>
      </w:r>
      <w:r w:rsidR="00A90280" w:rsidRPr="00812CEE">
        <w:rPr>
          <w:b/>
        </w:rPr>
        <w:t>округа</w:t>
      </w:r>
    </w:p>
    <w:p w:rsidR="006E6722" w:rsidRPr="00812CEE" w:rsidRDefault="00655228" w:rsidP="00C05B16">
      <w:pPr>
        <w:ind w:firstLine="709"/>
        <w:jc w:val="both"/>
        <w:rPr>
          <w:bCs/>
        </w:rPr>
      </w:pPr>
      <w:r w:rsidRPr="00812CEE">
        <w:rPr>
          <w:bCs/>
        </w:rPr>
        <w:t xml:space="preserve">Контрольно-счетной комиссией проведен анализ текстовых и цифровых статей, содержащихся в проекте решения, а также проведена оценка правильности применения: бюджетной классификации Российской Федерации, утвержденной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назначения»; </w:t>
      </w:r>
      <w:r w:rsidR="00765018" w:rsidRPr="00812CEE">
        <w:t xml:space="preserve">бюджетной </w:t>
      </w:r>
      <w:r w:rsidR="00765018" w:rsidRPr="00812CEE">
        <w:lastRenderedPageBreak/>
        <w:t xml:space="preserve">классификации, утвержденной Приказом Минфина России от 08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годов)», Указаний о порядке применения целевых статей классификации расходов бюджета Верхнетоемского муниципального округа, утвержденных распоряжением финансового управления от 12 ноября 2021 года № 100 </w:t>
      </w:r>
      <w:proofErr w:type="spellStart"/>
      <w:r w:rsidR="00765018" w:rsidRPr="00812CEE">
        <w:t>рф</w:t>
      </w:r>
      <w:proofErr w:type="spellEnd"/>
      <w:r w:rsidR="00765018" w:rsidRPr="00812CEE">
        <w:t>.</w:t>
      </w:r>
      <w:r w:rsidRPr="00812CEE">
        <w:rPr>
          <w:bCs/>
        </w:rPr>
        <w:t xml:space="preserve"> </w:t>
      </w:r>
    </w:p>
    <w:p w:rsidR="006E6722" w:rsidRPr="00812CEE" w:rsidRDefault="006E6722" w:rsidP="006F0EA3">
      <w:pPr>
        <w:ind w:firstLine="709"/>
        <w:jc w:val="both"/>
      </w:pPr>
      <w:r w:rsidRPr="00812CEE">
        <w:rPr>
          <w:bCs/>
        </w:rPr>
        <w:t>По</w:t>
      </w:r>
      <w:r w:rsidR="00655228" w:rsidRPr="00812CEE">
        <w:rPr>
          <w:bCs/>
        </w:rPr>
        <w:t xml:space="preserve"> результат</w:t>
      </w:r>
      <w:r w:rsidRPr="00812CEE">
        <w:rPr>
          <w:bCs/>
        </w:rPr>
        <w:t>ам</w:t>
      </w:r>
      <w:r w:rsidR="00655228" w:rsidRPr="00812CEE">
        <w:rPr>
          <w:bCs/>
        </w:rPr>
        <w:t xml:space="preserve"> анализа текстовых и цифровых статей, содержащихся в проекте решения, </w:t>
      </w:r>
      <w:r w:rsidR="0058169D" w:rsidRPr="00812CEE">
        <w:rPr>
          <w:bCs/>
        </w:rPr>
        <w:t>нарушений не установлено</w:t>
      </w:r>
      <w:r w:rsidRPr="00812CEE">
        <w:t>.</w:t>
      </w:r>
    </w:p>
    <w:p w:rsidR="00D43367" w:rsidRPr="00812CEE" w:rsidRDefault="00D43367" w:rsidP="00C05B16">
      <w:pPr>
        <w:spacing w:before="240" w:after="120"/>
        <w:jc w:val="center"/>
        <w:rPr>
          <w:b/>
        </w:rPr>
      </w:pPr>
      <w:r w:rsidRPr="00812CEE">
        <w:rPr>
          <w:b/>
        </w:rPr>
        <w:t>Внешняя проверка годовой бюджетной отчетности главных администраторов бюджетных средств Верхнетоемск</w:t>
      </w:r>
      <w:r w:rsidR="00C37EE1" w:rsidRPr="00812CEE">
        <w:rPr>
          <w:b/>
        </w:rPr>
        <w:t>ого</w:t>
      </w:r>
      <w:r w:rsidRPr="00812CEE">
        <w:rPr>
          <w:b/>
        </w:rPr>
        <w:t xml:space="preserve"> муниципальн</w:t>
      </w:r>
      <w:r w:rsidR="00C37EE1" w:rsidRPr="00812CEE">
        <w:rPr>
          <w:b/>
        </w:rPr>
        <w:t>ого</w:t>
      </w:r>
      <w:r w:rsidRPr="00812CEE">
        <w:rPr>
          <w:b/>
        </w:rPr>
        <w:t xml:space="preserve"> </w:t>
      </w:r>
      <w:r w:rsidR="00C37EE1" w:rsidRPr="00812CEE">
        <w:rPr>
          <w:b/>
        </w:rPr>
        <w:t>округа</w:t>
      </w:r>
    </w:p>
    <w:p w:rsidR="00D43367" w:rsidRPr="00812CEE" w:rsidRDefault="00D43367" w:rsidP="00C05B16">
      <w:pPr>
        <w:widowControl w:val="0"/>
        <w:ind w:firstLine="709"/>
        <w:jc w:val="both"/>
      </w:pPr>
      <w:r w:rsidRPr="00812CEE">
        <w:t>Порядок составления и представления бюджетной отчетности определен приказом Минфина Р</w:t>
      </w:r>
      <w:r w:rsidR="003D2BE3" w:rsidRPr="00812CEE">
        <w:t>оссии</w:t>
      </w:r>
      <w:r w:rsidRPr="00812CEE">
        <w:t xml:space="preserve">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 191н).</w:t>
      </w:r>
    </w:p>
    <w:p w:rsidR="00A86956" w:rsidRPr="00812CEE" w:rsidRDefault="00A86956" w:rsidP="00A86956">
      <w:pPr>
        <w:ind w:firstLine="709"/>
        <w:jc w:val="both"/>
      </w:pPr>
      <w:r w:rsidRPr="00812CEE">
        <w:t xml:space="preserve">Для проведения внешней проверки годовой бюджетной отчетности главных распорядителей средств бюджета </w:t>
      </w:r>
      <w:r w:rsidR="00C37EE1" w:rsidRPr="00812CEE">
        <w:t>округа</w:t>
      </w:r>
      <w:r w:rsidRPr="00812CEE">
        <w:t xml:space="preserve">, главных администраторов доходов бюджета </w:t>
      </w:r>
      <w:r w:rsidR="00C37EE1" w:rsidRPr="00812CEE">
        <w:t>округа</w:t>
      </w:r>
      <w:r w:rsidRPr="00812CEE">
        <w:t xml:space="preserve">, главных администраторов источников финансирования дефицита бюджета </w:t>
      </w:r>
      <w:r w:rsidR="00C37EE1" w:rsidRPr="00812CEE">
        <w:t>округа</w:t>
      </w:r>
      <w:r w:rsidRPr="00812CEE">
        <w:t xml:space="preserve"> (далее – главные администраторы), в </w:t>
      </w:r>
      <w:r w:rsidR="004E0A4C" w:rsidRPr="00812CEE">
        <w:t>контрольно-счетную ко</w:t>
      </w:r>
      <w:r w:rsidRPr="00812CEE">
        <w:t xml:space="preserve">миссию, администрацией </w:t>
      </w:r>
      <w:r w:rsidR="004E0A4C" w:rsidRPr="00812CEE">
        <w:t>округа</w:t>
      </w:r>
      <w:r w:rsidRPr="00812CEE">
        <w:t xml:space="preserve"> представлены формы бюджетной отчетности, согласно Инструкции № 191н</w:t>
      </w:r>
      <w:r w:rsidR="00307175" w:rsidRPr="00812CEE">
        <w:t xml:space="preserve"> в полном объёме.</w:t>
      </w:r>
    </w:p>
    <w:p w:rsidR="00307175" w:rsidRPr="00812CEE" w:rsidRDefault="00307175" w:rsidP="00307175">
      <w:pPr>
        <w:ind w:firstLine="709"/>
        <w:jc w:val="both"/>
        <w:rPr>
          <w:bCs/>
        </w:rPr>
      </w:pPr>
      <w:r w:rsidRPr="00812CEE">
        <w:rPr>
          <w:color w:val="000000"/>
          <w:spacing w:val="6"/>
        </w:rPr>
        <w:t xml:space="preserve">Представленная бюджетная отчетность составлена нарастающим </w:t>
      </w:r>
      <w:r w:rsidRPr="00812CEE">
        <w:rPr>
          <w:color w:val="000000"/>
          <w:spacing w:val="5"/>
        </w:rPr>
        <w:t>итогом с начала года в рублях</w:t>
      </w:r>
      <w:r w:rsidR="00D132F3" w:rsidRPr="00812CEE">
        <w:rPr>
          <w:color w:val="000000"/>
          <w:spacing w:val="5"/>
        </w:rPr>
        <w:t>,</w:t>
      </w:r>
      <w:r w:rsidRPr="00812CEE">
        <w:rPr>
          <w:color w:val="000000"/>
          <w:spacing w:val="5"/>
        </w:rPr>
        <w:t xml:space="preserve"> с точностью до второго десятичного знака </w:t>
      </w:r>
      <w:r w:rsidRPr="00812CEE">
        <w:rPr>
          <w:color w:val="000000"/>
        </w:rPr>
        <w:t>после запятой, что соответствует требованиям, предъявляемым Инструкцией №191н.</w:t>
      </w:r>
    </w:p>
    <w:p w:rsidR="00D43367" w:rsidRPr="00812CEE" w:rsidRDefault="00D43367" w:rsidP="00C05B16">
      <w:pPr>
        <w:widowControl w:val="0"/>
        <w:ind w:firstLine="709"/>
        <w:jc w:val="both"/>
        <w:rPr>
          <w:spacing w:val="1"/>
        </w:rPr>
      </w:pPr>
      <w:r w:rsidRPr="00812CEE">
        <w:t xml:space="preserve">В </w:t>
      </w:r>
      <w:r w:rsidR="0070652C" w:rsidRPr="00812CEE">
        <w:t>20</w:t>
      </w:r>
      <w:r w:rsidR="00B525B1" w:rsidRPr="00812CEE">
        <w:t>2</w:t>
      </w:r>
      <w:r w:rsidR="00801E37" w:rsidRPr="00812CEE">
        <w:t>2</w:t>
      </w:r>
      <w:r w:rsidRPr="00812CEE">
        <w:t xml:space="preserve"> году бюджет </w:t>
      </w:r>
      <w:r w:rsidR="00801E37" w:rsidRPr="00812CEE">
        <w:t>округа</w:t>
      </w:r>
      <w:r w:rsidRPr="00812CEE">
        <w:t xml:space="preserve"> исполняли </w:t>
      </w:r>
      <w:r w:rsidR="00512E40" w:rsidRPr="00812CEE">
        <w:t>шесть</w:t>
      </w:r>
      <w:r w:rsidRPr="00812CEE">
        <w:t xml:space="preserve"> главных </w:t>
      </w:r>
      <w:r w:rsidR="008551BB" w:rsidRPr="00812CEE">
        <w:t>администратор</w:t>
      </w:r>
      <w:r w:rsidR="00512E40" w:rsidRPr="00812CEE">
        <w:t>ов</w:t>
      </w:r>
      <w:r w:rsidRPr="00812CEE">
        <w:t xml:space="preserve"> средств бюджета </w:t>
      </w:r>
      <w:r w:rsidR="00512E40" w:rsidRPr="00812CEE">
        <w:t>округа</w:t>
      </w:r>
      <w:r w:rsidRPr="00812CEE">
        <w:t>:</w:t>
      </w:r>
      <w:r w:rsidRPr="00812CEE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812CEE">
        <w:rPr>
          <w:rFonts w:ascii="Times New Roman CYR" w:hAnsi="Times New Roman CYR" w:cs="Times New Roman CYR"/>
        </w:rPr>
        <w:t xml:space="preserve">администрация </w:t>
      </w:r>
      <w:r w:rsidR="00512E40" w:rsidRPr="00812CEE">
        <w:rPr>
          <w:rFonts w:ascii="Times New Roman CYR" w:hAnsi="Times New Roman CYR" w:cs="Times New Roman CYR"/>
        </w:rPr>
        <w:t>округа</w:t>
      </w:r>
      <w:r w:rsidR="0076236D" w:rsidRPr="00812CEE">
        <w:rPr>
          <w:rFonts w:ascii="Times New Roman CYR" w:hAnsi="Times New Roman CYR" w:cs="Times New Roman CYR"/>
        </w:rPr>
        <w:t>,</w:t>
      </w:r>
      <w:r w:rsidR="008551BB" w:rsidRPr="00812CEE">
        <w:rPr>
          <w:rFonts w:ascii="Times New Roman CYR" w:hAnsi="Times New Roman CYR" w:cs="Times New Roman CYR"/>
        </w:rPr>
        <w:t xml:space="preserve"> Собрание депутатов</w:t>
      </w:r>
      <w:r w:rsidR="004E0A4C" w:rsidRPr="00812CEE">
        <w:rPr>
          <w:rFonts w:ascii="Times New Roman CYR" w:hAnsi="Times New Roman CYR" w:cs="Times New Roman CYR"/>
        </w:rPr>
        <w:t xml:space="preserve"> </w:t>
      </w:r>
      <w:r w:rsidR="00512E40" w:rsidRPr="00812CEE">
        <w:rPr>
          <w:rFonts w:ascii="Times New Roman CYR" w:hAnsi="Times New Roman CYR" w:cs="Times New Roman CYR"/>
        </w:rPr>
        <w:t>округа</w:t>
      </w:r>
      <w:r w:rsidR="00B21F1B" w:rsidRPr="00812CEE">
        <w:rPr>
          <w:rFonts w:ascii="Times New Roman CYR" w:hAnsi="Times New Roman CYR" w:cs="Times New Roman CYR"/>
        </w:rPr>
        <w:t>,</w:t>
      </w:r>
      <w:r w:rsidR="008551BB" w:rsidRPr="00812CEE">
        <w:rPr>
          <w:rFonts w:ascii="Times New Roman CYR" w:hAnsi="Times New Roman CYR" w:cs="Times New Roman CYR"/>
        </w:rPr>
        <w:t xml:space="preserve"> </w:t>
      </w:r>
      <w:r w:rsidRPr="00812CEE">
        <w:rPr>
          <w:rFonts w:ascii="Times New Roman CYR" w:hAnsi="Times New Roman CYR" w:cs="Times New Roman CYR"/>
        </w:rPr>
        <w:t>Управление образования</w:t>
      </w:r>
      <w:r w:rsidR="00C51A67" w:rsidRPr="00812CEE">
        <w:rPr>
          <w:rFonts w:ascii="Times New Roman CYR" w:hAnsi="Times New Roman CYR" w:cs="Times New Roman CYR"/>
        </w:rPr>
        <w:t xml:space="preserve"> </w:t>
      </w:r>
      <w:r w:rsidR="00512E40" w:rsidRPr="00812CEE">
        <w:rPr>
          <w:rFonts w:ascii="Times New Roman CYR" w:hAnsi="Times New Roman CYR" w:cs="Times New Roman CYR"/>
        </w:rPr>
        <w:t>округа,</w:t>
      </w:r>
      <w:r w:rsidR="00B21F1B" w:rsidRPr="00812CEE">
        <w:rPr>
          <w:rFonts w:ascii="Times New Roman CYR" w:hAnsi="Times New Roman CYR" w:cs="Times New Roman CYR"/>
        </w:rPr>
        <w:t xml:space="preserve"> финансовое управление </w:t>
      </w:r>
      <w:r w:rsidR="00512E40" w:rsidRPr="00812CEE">
        <w:rPr>
          <w:rFonts w:ascii="Times New Roman CYR" w:hAnsi="Times New Roman CYR" w:cs="Times New Roman CYR"/>
        </w:rPr>
        <w:t xml:space="preserve">округа, </w:t>
      </w:r>
      <w:r w:rsidR="00AF17DF" w:rsidRPr="00812CEE">
        <w:t>Управление культуры, туризма, спорта и молодежной политики администрации Верхнетоемского муниципального округа</w:t>
      </w:r>
      <w:r w:rsidR="00AF2B1E" w:rsidRPr="00812CEE">
        <w:t xml:space="preserve"> (далее – Управление культуры округа) и к</w:t>
      </w:r>
      <w:r w:rsidR="00AF17DF" w:rsidRPr="00812CEE">
        <w:t>онтрольно-счетная комиссия</w:t>
      </w:r>
      <w:r w:rsidR="00B21F1B" w:rsidRPr="00812CEE">
        <w:rPr>
          <w:rFonts w:ascii="Times New Roman CYR" w:hAnsi="Times New Roman CYR" w:cs="Times New Roman CYR"/>
        </w:rPr>
        <w:t>.</w:t>
      </w:r>
    </w:p>
    <w:p w:rsidR="00D43367" w:rsidRPr="00812CEE" w:rsidRDefault="00D43367" w:rsidP="001F3BD6">
      <w:pPr>
        <w:ind w:firstLine="709"/>
        <w:jc w:val="both"/>
        <w:rPr>
          <w:spacing w:val="1"/>
        </w:rPr>
      </w:pPr>
      <w:r w:rsidRPr="00812CEE">
        <w:t>В ходе выборочной сверки контрольных соотношений показателей</w:t>
      </w:r>
      <w:r w:rsidR="00933A66" w:rsidRPr="00812CEE">
        <w:t xml:space="preserve"> форм отчетности</w:t>
      </w:r>
      <w:r w:rsidR="001F3BD6" w:rsidRPr="00812CEE">
        <w:rPr>
          <w:spacing w:val="1"/>
        </w:rPr>
        <w:t xml:space="preserve"> расхождения не выявлены.</w:t>
      </w:r>
    </w:p>
    <w:p w:rsidR="0076236D" w:rsidRPr="00812CEE" w:rsidRDefault="001F3BD6" w:rsidP="00603AC9">
      <w:pPr>
        <w:widowControl w:val="0"/>
        <w:autoSpaceDE w:val="0"/>
        <w:autoSpaceDN w:val="0"/>
        <w:adjustRightInd w:val="0"/>
        <w:ind w:firstLine="709"/>
        <w:jc w:val="both"/>
      </w:pPr>
      <w:r w:rsidRPr="00812CEE">
        <w:t xml:space="preserve">В соответствии со статьей 219 БК РФ, </w:t>
      </w:r>
      <w:r w:rsidR="0076236D" w:rsidRPr="00812CEE">
        <w:t>бюджетных обязательств сверх доведенных лимитов, главны</w:t>
      </w:r>
      <w:r w:rsidRPr="00812CEE">
        <w:t>ми администраторами не принято.</w:t>
      </w:r>
    </w:p>
    <w:p w:rsidR="001F3BD6" w:rsidRPr="00812CEE" w:rsidRDefault="001F3BD6" w:rsidP="00C05B16">
      <w:pPr>
        <w:shd w:val="clear" w:color="auto" w:fill="FFFFFF"/>
        <w:tabs>
          <w:tab w:val="left" w:pos="0"/>
        </w:tabs>
        <w:ind w:firstLine="709"/>
        <w:jc w:val="both"/>
      </w:pPr>
      <w:r w:rsidRPr="00812CEE">
        <w:rPr>
          <w:spacing w:val="1"/>
        </w:rPr>
        <w:t xml:space="preserve">В нарушение пункта 163 Инструкции № 191н </w:t>
      </w:r>
      <w:r w:rsidRPr="00812CEE">
        <w:t xml:space="preserve">финансовым управлением </w:t>
      </w:r>
      <w:r w:rsidR="008875D4" w:rsidRPr="00812CEE">
        <w:t>округа</w:t>
      </w:r>
      <w:r w:rsidR="00C51A67" w:rsidRPr="00812CEE">
        <w:t xml:space="preserve"> </w:t>
      </w:r>
      <w:r w:rsidRPr="00812CEE">
        <w:rPr>
          <w:spacing w:val="1"/>
        </w:rPr>
        <w:t>в графе 9 Сведений об исполнении бюджета (ф. 0503164) по разделу 1 «Доходы бюджета» по всем строкам с отклонениями не указаны причины отклонения от планового процента исполнения бюджета.</w:t>
      </w:r>
      <w:r w:rsidRPr="00812CEE">
        <w:t xml:space="preserve"> </w:t>
      </w:r>
    </w:p>
    <w:p w:rsidR="001F3BD6" w:rsidRPr="00812CEE" w:rsidRDefault="001F3BD6" w:rsidP="001F3BD6">
      <w:pPr>
        <w:shd w:val="clear" w:color="auto" w:fill="FFFFFF"/>
        <w:tabs>
          <w:tab w:val="left" w:pos="0"/>
        </w:tabs>
        <w:ind w:firstLine="709"/>
        <w:jc w:val="both"/>
        <w:rPr>
          <w:spacing w:val="1"/>
        </w:rPr>
      </w:pPr>
      <w:r w:rsidRPr="00812CEE">
        <w:rPr>
          <w:spacing w:val="1"/>
        </w:rPr>
        <w:t xml:space="preserve">В нарушение пункта 163 Инструкции № 191н </w:t>
      </w:r>
      <w:r w:rsidR="000325AB" w:rsidRPr="00812CEE">
        <w:rPr>
          <w:spacing w:val="1"/>
        </w:rPr>
        <w:t>Собранием депутатов округа</w:t>
      </w:r>
      <w:r w:rsidR="00C51A67" w:rsidRPr="00812CEE">
        <w:rPr>
          <w:spacing w:val="1"/>
        </w:rPr>
        <w:t xml:space="preserve"> </w:t>
      </w:r>
      <w:r w:rsidRPr="00812CEE">
        <w:rPr>
          <w:spacing w:val="1"/>
        </w:rPr>
        <w:t>в графе 9 Сведений об исполнении бюджета (ф. 0503164) по разделу 2 «</w:t>
      </w:r>
      <w:r w:rsidRPr="00812CEE">
        <w:t>Расходы</w:t>
      </w:r>
      <w:r w:rsidRPr="00812CEE">
        <w:rPr>
          <w:spacing w:val="1"/>
        </w:rPr>
        <w:t xml:space="preserve"> бюджета» по всем строкам с отклонениями не указаны причины отклонения от планового процента исполнения бюджета. </w:t>
      </w:r>
    </w:p>
    <w:p w:rsidR="00C53B47" w:rsidRPr="00812CEE" w:rsidRDefault="00C53B47" w:rsidP="00C53B47">
      <w:pPr>
        <w:shd w:val="clear" w:color="auto" w:fill="FFFFFF"/>
        <w:tabs>
          <w:tab w:val="left" w:pos="0"/>
        </w:tabs>
        <w:ind w:firstLine="709"/>
        <w:jc w:val="both"/>
        <w:rPr>
          <w:spacing w:val="1"/>
        </w:rPr>
      </w:pPr>
      <w:r w:rsidRPr="00812CEE">
        <w:rPr>
          <w:spacing w:val="1"/>
        </w:rPr>
        <w:t>В нарушение пункта 167 Инструкции № 191н</w:t>
      </w:r>
      <w:r w:rsidR="00852AB7" w:rsidRPr="00812CEE">
        <w:rPr>
          <w:spacing w:val="1"/>
        </w:rPr>
        <w:t>,</w:t>
      </w:r>
      <w:r w:rsidRPr="00812CEE">
        <w:rPr>
          <w:spacing w:val="1"/>
        </w:rPr>
        <w:t xml:space="preserve"> </w:t>
      </w:r>
      <w:r w:rsidR="00852AB7" w:rsidRPr="00812CEE">
        <w:rPr>
          <w:spacing w:val="1"/>
        </w:rPr>
        <w:t xml:space="preserve">администрацией </w:t>
      </w:r>
      <w:r w:rsidR="003B7859" w:rsidRPr="00812CEE">
        <w:rPr>
          <w:spacing w:val="1"/>
        </w:rPr>
        <w:t>округа</w:t>
      </w:r>
      <w:r w:rsidR="00852AB7" w:rsidRPr="00812CEE">
        <w:rPr>
          <w:spacing w:val="1"/>
        </w:rPr>
        <w:t xml:space="preserve"> </w:t>
      </w:r>
      <w:r w:rsidRPr="00812CEE">
        <w:rPr>
          <w:spacing w:val="1"/>
        </w:rPr>
        <w:t>в разделе 2 Сведений по дебиторской и кредиторской задолженности (ф. 0503169) не отражена информация о просроченной дебиторской задолженности.</w:t>
      </w:r>
    </w:p>
    <w:p w:rsidR="00662655" w:rsidRPr="00812CEE" w:rsidRDefault="00556005" w:rsidP="00C56376">
      <w:pPr>
        <w:pStyle w:val="20"/>
        <w:spacing w:after="0" w:line="240" w:lineRule="auto"/>
        <w:ind w:firstLine="709"/>
        <w:jc w:val="both"/>
      </w:pPr>
      <w:r w:rsidRPr="00812CEE">
        <w:t xml:space="preserve">Выявленные нарушения не повлияли на основные показатели годового отчета об исполнении бюджета </w:t>
      </w:r>
      <w:r w:rsidR="00332CC2" w:rsidRPr="00812CEE">
        <w:t>округа</w:t>
      </w:r>
      <w:r w:rsidRPr="00812CEE">
        <w:t xml:space="preserve"> за 20</w:t>
      </w:r>
      <w:r w:rsidR="00A3041A" w:rsidRPr="00812CEE">
        <w:t>2</w:t>
      </w:r>
      <w:r w:rsidR="00332CC2" w:rsidRPr="00812CEE">
        <w:t>2</w:t>
      </w:r>
      <w:r w:rsidRPr="00812CEE">
        <w:t xml:space="preserve"> год и их достоверность.</w:t>
      </w:r>
    </w:p>
    <w:p w:rsidR="00C56376" w:rsidRPr="00812CEE" w:rsidRDefault="00C56376" w:rsidP="00C05B16">
      <w:pPr>
        <w:pStyle w:val="20"/>
        <w:spacing w:line="240" w:lineRule="auto"/>
        <w:ind w:firstLine="709"/>
        <w:jc w:val="both"/>
      </w:pPr>
      <w:r w:rsidRPr="00812CEE">
        <w:t>Дебиторская и кредиторская задолженности характеризуются следующими данными: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701"/>
        <w:gridCol w:w="2268"/>
        <w:gridCol w:w="1601"/>
        <w:gridCol w:w="2246"/>
      </w:tblGrid>
      <w:tr w:rsidR="00C56376" w:rsidRPr="00812CEE" w:rsidTr="00A041FF">
        <w:trPr>
          <w:trHeight w:val="283"/>
          <w:jc w:val="center"/>
        </w:trPr>
        <w:tc>
          <w:tcPr>
            <w:tcW w:w="1866" w:type="dxa"/>
            <w:vMerge w:val="restart"/>
            <w:noWrap/>
            <w:vAlign w:val="center"/>
          </w:tcPr>
          <w:p w:rsidR="00C56376" w:rsidRPr="00812CEE" w:rsidRDefault="00C05B16" w:rsidP="00C05B1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 за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долженност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</w:t>
            </w:r>
          </w:p>
        </w:tc>
        <w:tc>
          <w:tcPr>
            <w:tcW w:w="7816" w:type="dxa"/>
            <w:gridSpan w:val="4"/>
            <w:vAlign w:val="center"/>
          </w:tcPr>
          <w:p w:rsidR="00C56376" w:rsidRPr="00812CEE" w:rsidRDefault="00C05B16" w:rsidP="00C05B1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Сумма, тыс. руб. (по данным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ф. 0503</w:t>
            </w:r>
            <w:r w:rsidR="006F146D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</w:t>
            </w: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</w:tr>
      <w:tr w:rsidR="00C56376" w:rsidRPr="00812CEE" w:rsidTr="00A041FF">
        <w:trPr>
          <w:trHeight w:val="191"/>
          <w:jc w:val="center"/>
        </w:trPr>
        <w:tc>
          <w:tcPr>
            <w:tcW w:w="1866" w:type="dxa"/>
            <w:vMerge/>
            <w:noWrap/>
            <w:vAlign w:val="center"/>
          </w:tcPr>
          <w:p w:rsidR="00C56376" w:rsidRPr="00812CEE" w:rsidRDefault="00C56376" w:rsidP="00A665A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C56376" w:rsidRPr="00812CEE" w:rsidRDefault="00603AC9" w:rsidP="00215E1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 01.01.</w:t>
            </w:r>
            <w:r w:rsidR="0070652C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79305A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215E1F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3847" w:type="dxa"/>
            <w:gridSpan w:val="2"/>
            <w:vAlign w:val="center"/>
          </w:tcPr>
          <w:p w:rsidR="00C56376" w:rsidRPr="00812CEE" w:rsidRDefault="00603AC9" w:rsidP="00F048F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 31.12.</w:t>
            </w:r>
            <w:r w:rsidR="0070652C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</w:t>
            </w:r>
            <w:r w:rsidR="0079305A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F048F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г.</w:t>
            </w:r>
          </w:p>
        </w:tc>
      </w:tr>
      <w:tr w:rsidR="00C56376" w:rsidRPr="00812CEE" w:rsidTr="00A041FF">
        <w:trPr>
          <w:trHeight w:val="282"/>
          <w:jc w:val="center"/>
        </w:trPr>
        <w:tc>
          <w:tcPr>
            <w:tcW w:w="1866" w:type="dxa"/>
            <w:vMerge/>
            <w:vAlign w:val="center"/>
          </w:tcPr>
          <w:p w:rsidR="00C56376" w:rsidRPr="00812CEE" w:rsidRDefault="00C56376" w:rsidP="00A665A2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56376" w:rsidRPr="00812CEE" w:rsidRDefault="00C05B16" w:rsidP="00A665A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сего </w:t>
            </w:r>
          </w:p>
        </w:tc>
        <w:tc>
          <w:tcPr>
            <w:tcW w:w="2268" w:type="dxa"/>
            <w:vAlign w:val="center"/>
          </w:tcPr>
          <w:p w:rsidR="00C56376" w:rsidRPr="00812CEE" w:rsidRDefault="00C56376" w:rsidP="00A665A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т. ч. просроченная</w:t>
            </w:r>
          </w:p>
        </w:tc>
        <w:tc>
          <w:tcPr>
            <w:tcW w:w="1601" w:type="dxa"/>
            <w:vAlign w:val="center"/>
          </w:tcPr>
          <w:p w:rsidR="00C56376" w:rsidRPr="00812CEE" w:rsidRDefault="00C05B16" w:rsidP="00A665A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</w:t>
            </w:r>
            <w:r w:rsidR="00C56376"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сего</w:t>
            </w:r>
          </w:p>
        </w:tc>
        <w:tc>
          <w:tcPr>
            <w:tcW w:w="2246" w:type="dxa"/>
            <w:vAlign w:val="center"/>
          </w:tcPr>
          <w:p w:rsidR="00C56376" w:rsidRPr="00812CEE" w:rsidRDefault="00C56376" w:rsidP="00A665A2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т. ч. просроченная</w:t>
            </w:r>
          </w:p>
        </w:tc>
      </w:tr>
      <w:tr w:rsidR="0034675D" w:rsidRPr="00812CEE" w:rsidTr="00A041FF">
        <w:trPr>
          <w:trHeight w:val="271"/>
          <w:jc w:val="center"/>
        </w:trPr>
        <w:tc>
          <w:tcPr>
            <w:tcW w:w="1866" w:type="dxa"/>
            <w:noWrap/>
            <w:vAlign w:val="bottom"/>
          </w:tcPr>
          <w:p w:rsidR="0034675D" w:rsidRPr="00812CEE" w:rsidRDefault="0034675D" w:rsidP="0034675D">
            <w:pPr>
              <w:ind w:left="-146" w:right="-190" w:firstLine="146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Кредиторская </w:t>
            </w:r>
          </w:p>
        </w:tc>
        <w:tc>
          <w:tcPr>
            <w:tcW w:w="1701" w:type="dxa"/>
            <w:noWrap/>
            <w:vAlign w:val="bottom"/>
          </w:tcPr>
          <w:p w:rsidR="0034675D" w:rsidRPr="00812CEE" w:rsidRDefault="00F048F6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113,9</w:t>
            </w:r>
          </w:p>
        </w:tc>
        <w:tc>
          <w:tcPr>
            <w:tcW w:w="2268" w:type="dxa"/>
            <w:noWrap/>
            <w:vAlign w:val="bottom"/>
          </w:tcPr>
          <w:p w:rsidR="0034675D" w:rsidRPr="00812CEE" w:rsidRDefault="0034675D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601" w:type="dxa"/>
            <w:vAlign w:val="bottom"/>
          </w:tcPr>
          <w:p w:rsidR="0034675D" w:rsidRPr="00812CEE" w:rsidRDefault="00F048F6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20 727,9</w:t>
            </w:r>
          </w:p>
        </w:tc>
        <w:tc>
          <w:tcPr>
            <w:tcW w:w="2246" w:type="dxa"/>
            <w:noWrap/>
            <w:vAlign w:val="bottom"/>
          </w:tcPr>
          <w:p w:rsidR="0034675D" w:rsidRPr="00812CEE" w:rsidRDefault="0034675D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</w:tr>
      <w:tr w:rsidR="0034675D" w:rsidRPr="00812CEE" w:rsidTr="00A041FF">
        <w:trPr>
          <w:trHeight w:val="248"/>
          <w:jc w:val="center"/>
        </w:trPr>
        <w:tc>
          <w:tcPr>
            <w:tcW w:w="1866" w:type="dxa"/>
            <w:noWrap/>
            <w:vAlign w:val="bottom"/>
          </w:tcPr>
          <w:p w:rsidR="0034675D" w:rsidRPr="00812CEE" w:rsidRDefault="0034675D" w:rsidP="0034675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 xml:space="preserve">Дебиторская </w:t>
            </w:r>
          </w:p>
        </w:tc>
        <w:tc>
          <w:tcPr>
            <w:tcW w:w="1701" w:type="dxa"/>
            <w:vAlign w:val="bottom"/>
          </w:tcPr>
          <w:p w:rsidR="0034675D" w:rsidRPr="00812CEE" w:rsidRDefault="00215E1F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1 691,3</w:t>
            </w:r>
          </w:p>
        </w:tc>
        <w:tc>
          <w:tcPr>
            <w:tcW w:w="2268" w:type="dxa"/>
            <w:noWrap/>
            <w:vAlign w:val="bottom"/>
          </w:tcPr>
          <w:p w:rsidR="0034675D" w:rsidRPr="00812CEE" w:rsidRDefault="00215E1F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1601" w:type="dxa"/>
            <w:vAlign w:val="bottom"/>
          </w:tcPr>
          <w:p w:rsidR="0034675D" w:rsidRPr="00812CEE" w:rsidRDefault="00955B18" w:rsidP="00843C5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87 301,7</w:t>
            </w:r>
          </w:p>
        </w:tc>
        <w:tc>
          <w:tcPr>
            <w:tcW w:w="2246" w:type="dxa"/>
            <w:noWrap/>
            <w:vAlign w:val="bottom"/>
          </w:tcPr>
          <w:p w:rsidR="0034675D" w:rsidRPr="00812CEE" w:rsidRDefault="00955B18" w:rsidP="0034675D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12CEE">
              <w:rPr>
                <w:rFonts w:ascii="Times New Roman CYR" w:hAnsi="Times New Roman CYR" w:cs="Times New Roman CYR"/>
                <w:sz w:val="20"/>
                <w:szCs w:val="20"/>
              </w:rPr>
              <w:t>11 442,7</w:t>
            </w:r>
          </w:p>
        </w:tc>
      </w:tr>
    </w:tbl>
    <w:p w:rsidR="00C56376" w:rsidRPr="00812CEE" w:rsidRDefault="00C56376" w:rsidP="00C56376">
      <w:pPr>
        <w:spacing w:before="120"/>
        <w:ind w:firstLine="709"/>
        <w:jc w:val="both"/>
      </w:pPr>
      <w:r w:rsidRPr="00812CEE">
        <w:lastRenderedPageBreak/>
        <w:t xml:space="preserve">Дебиторская задолженность на начало </w:t>
      </w:r>
      <w:r w:rsidR="004A26AF" w:rsidRPr="00812CEE">
        <w:t>202</w:t>
      </w:r>
      <w:r w:rsidR="003119F6" w:rsidRPr="00812CEE">
        <w:t>2</w:t>
      </w:r>
      <w:r w:rsidR="004A26AF" w:rsidRPr="00812CEE">
        <w:t xml:space="preserve"> </w:t>
      </w:r>
      <w:r w:rsidRPr="00812CEE">
        <w:t xml:space="preserve">года составила </w:t>
      </w:r>
      <w:r w:rsidR="003119F6" w:rsidRPr="00812CEE">
        <w:t>1 691,3</w:t>
      </w:r>
      <w:r w:rsidRPr="00812CEE">
        <w:t xml:space="preserve"> тыс. рублей, в том числе просроченная задолженность – </w:t>
      </w:r>
      <w:r w:rsidR="003119F6" w:rsidRPr="00812CEE">
        <w:t>0,0</w:t>
      </w:r>
      <w:r w:rsidRPr="00812CEE">
        <w:t xml:space="preserve"> тыс. рублей, на конец года – </w:t>
      </w:r>
      <w:r w:rsidR="003119F6" w:rsidRPr="00812CEE">
        <w:t>87 301,7</w:t>
      </w:r>
      <w:r w:rsidRPr="00812CEE">
        <w:t xml:space="preserve"> тыс. рублей, в том числе просроченная – </w:t>
      </w:r>
      <w:r w:rsidR="003119F6" w:rsidRPr="00812CEE">
        <w:t>11 442,7</w:t>
      </w:r>
      <w:r w:rsidRPr="00812CEE">
        <w:t xml:space="preserve"> тыс. рублей. </w:t>
      </w:r>
    </w:p>
    <w:p w:rsidR="00603AC9" w:rsidRPr="00812CEE" w:rsidRDefault="00C56376" w:rsidP="00C56376">
      <w:pPr>
        <w:ind w:firstLine="709"/>
        <w:jc w:val="both"/>
      </w:pPr>
      <w:r w:rsidRPr="00812CEE">
        <w:t xml:space="preserve">Кредиторская задолженность на начало </w:t>
      </w:r>
      <w:r w:rsidR="004A26AF" w:rsidRPr="00812CEE">
        <w:t>202</w:t>
      </w:r>
      <w:r w:rsidR="003119F6" w:rsidRPr="00812CEE">
        <w:t>2</w:t>
      </w:r>
      <w:r w:rsidR="004A26AF" w:rsidRPr="00812CEE">
        <w:t xml:space="preserve"> </w:t>
      </w:r>
      <w:r w:rsidRPr="00812CEE">
        <w:t xml:space="preserve">года составила </w:t>
      </w:r>
      <w:r w:rsidR="00525122" w:rsidRPr="00812CEE">
        <w:t>113,9</w:t>
      </w:r>
      <w:r w:rsidRPr="00812CEE">
        <w:t xml:space="preserve"> тыс. рублей, в том числе просроченная задолженность – 0,0 тыс. рублей, на конец года – </w:t>
      </w:r>
      <w:r w:rsidR="00525122" w:rsidRPr="00812CEE">
        <w:t>20 727,9</w:t>
      </w:r>
      <w:r w:rsidRPr="00812CEE">
        <w:t xml:space="preserve"> тыс. рублей, в том числе просроченная – 0,0 тыс. рублей. </w:t>
      </w:r>
      <w:bookmarkStart w:id="0" w:name="_GoBack"/>
      <w:bookmarkEnd w:id="0"/>
    </w:p>
    <w:p w:rsidR="0073241C" w:rsidRPr="00812CEE" w:rsidRDefault="0073241C" w:rsidP="00F76222">
      <w:pPr>
        <w:ind w:firstLine="709"/>
        <w:jc w:val="both"/>
      </w:pPr>
      <w:r w:rsidRPr="00812CEE">
        <w:t xml:space="preserve">По состоянию на </w:t>
      </w:r>
      <w:r w:rsidR="00624721" w:rsidRPr="00812CEE">
        <w:t>31 декабря</w:t>
      </w:r>
      <w:r w:rsidRPr="00812CEE">
        <w:t xml:space="preserve"> </w:t>
      </w:r>
      <w:r w:rsidR="0070652C" w:rsidRPr="00812CEE">
        <w:t>20</w:t>
      </w:r>
      <w:r w:rsidR="00EC7066" w:rsidRPr="00812CEE">
        <w:t>2</w:t>
      </w:r>
      <w:r w:rsidR="0019691A" w:rsidRPr="00812CEE">
        <w:t>2</w:t>
      </w:r>
      <w:r w:rsidRPr="00812CEE">
        <w:t xml:space="preserve"> года</w:t>
      </w:r>
      <w:r w:rsidR="00624721" w:rsidRPr="00812CEE">
        <w:t>,</w:t>
      </w:r>
      <w:r w:rsidRPr="00812CEE">
        <w:t xml:space="preserve"> согласно информации об остатках средств бюджета </w:t>
      </w:r>
      <w:r w:rsidR="0019691A" w:rsidRPr="00812CEE">
        <w:t>округа</w:t>
      </w:r>
      <w:r w:rsidR="00624721" w:rsidRPr="00812CEE">
        <w:t>,</w:t>
      </w:r>
      <w:r w:rsidRPr="00812CEE">
        <w:t xml:space="preserve"> остатки на </w:t>
      </w:r>
      <w:r w:rsidR="0019691A" w:rsidRPr="00812CEE">
        <w:rPr>
          <w:szCs w:val="20"/>
        </w:rPr>
        <w:t>счете по учету средств бюджета округа</w:t>
      </w:r>
      <w:r w:rsidRPr="00812CEE">
        <w:rPr>
          <w:szCs w:val="20"/>
        </w:rPr>
        <w:t xml:space="preserve"> </w:t>
      </w:r>
      <w:r w:rsidRPr="00812CEE">
        <w:t xml:space="preserve">составили в сумме </w:t>
      </w:r>
      <w:r w:rsidR="0019691A" w:rsidRPr="00812CEE">
        <w:t>53 007,0</w:t>
      </w:r>
      <w:r w:rsidRPr="00812CEE">
        <w:t xml:space="preserve"> тыс. рублей, в том числе</w:t>
      </w:r>
      <w:r w:rsidR="00D02E85" w:rsidRPr="00812CEE">
        <w:t>:</w:t>
      </w:r>
      <w:r w:rsidRPr="00812CEE">
        <w:t xml:space="preserve"> собственные средства бюджета </w:t>
      </w:r>
      <w:r w:rsidR="0019691A" w:rsidRPr="00812CEE">
        <w:t>округа</w:t>
      </w:r>
      <w:r w:rsidRPr="00812CEE">
        <w:t xml:space="preserve"> </w:t>
      </w:r>
      <w:r w:rsidR="00D02E85" w:rsidRPr="00812CEE">
        <w:t>–</w:t>
      </w:r>
      <w:r w:rsidRPr="00812CEE">
        <w:t xml:space="preserve"> </w:t>
      </w:r>
      <w:r w:rsidR="0019691A" w:rsidRPr="00812CEE">
        <w:t>32 702,7</w:t>
      </w:r>
      <w:r w:rsidR="00D02E85" w:rsidRPr="00812CEE">
        <w:t xml:space="preserve"> тыс. рублей;</w:t>
      </w:r>
      <w:r w:rsidRPr="00812CEE">
        <w:t xml:space="preserve"> средства </w:t>
      </w:r>
      <w:r w:rsidR="0019691A" w:rsidRPr="00812CEE">
        <w:t>финансовой помощи, перечисленной из областного бюджета</w:t>
      </w:r>
      <w:r w:rsidR="00D02E85" w:rsidRPr="00812CEE">
        <w:t xml:space="preserve"> – </w:t>
      </w:r>
      <w:r w:rsidR="0019691A" w:rsidRPr="00812CEE">
        <w:t>20 304,3</w:t>
      </w:r>
      <w:r w:rsidR="00EE64C7" w:rsidRPr="00812CEE">
        <w:t xml:space="preserve"> тыс. рублей</w:t>
      </w:r>
      <w:r w:rsidRPr="00812CEE">
        <w:t xml:space="preserve">. </w:t>
      </w:r>
    </w:p>
    <w:p w:rsidR="004046AE" w:rsidRPr="00812CEE" w:rsidRDefault="00A50B84" w:rsidP="00F76222">
      <w:pPr>
        <w:shd w:val="clear" w:color="auto" w:fill="FFFFFF"/>
        <w:tabs>
          <w:tab w:val="left" w:pos="0"/>
        </w:tabs>
        <w:spacing w:before="240" w:after="120"/>
        <w:jc w:val="center"/>
        <w:rPr>
          <w:b/>
          <w:bCs/>
          <w:color w:val="000000"/>
        </w:rPr>
      </w:pPr>
      <w:r w:rsidRPr="00812CEE">
        <w:rPr>
          <w:b/>
          <w:bCs/>
          <w:color w:val="000000"/>
        </w:rPr>
        <w:t>Предложения и рекомендации</w:t>
      </w:r>
    </w:p>
    <w:p w:rsidR="004046AE" w:rsidRPr="00812CEE" w:rsidRDefault="004046AE" w:rsidP="004046AE">
      <w:pPr>
        <w:widowControl w:val="0"/>
        <w:ind w:firstLine="709"/>
        <w:jc w:val="both"/>
        <w:rPr>
          <w:bCs/>
        </w:rPr>
      </w:pPr>
      <w:r w:rsidRPr="00812CEE">
        <w:rPr>
          <w:bCs/>
        </w:rPr>
        <w:t xml:space="preserve">По результатам внешней проверки </w:t>
      </w:r>
      <w:r w:rsidR="00EE64C7" w:rsidRPr="00812CEE">
        <w:rPr>
          <w:bCs/>
        </w:rPr>
        <w:t>контрольно-счетная</w:t>
      </w:r>
      <w:r w:rsidRPr="00812CEE">
        <w:rPr>
          <w:bCs/>
        </w:rPr>
        <w:t xml:space="preserve"> комиссия рекомендует:</w:t>
      </w:r>
    </w:p>
    <w:p w:rsidR="004046AE" w:rsidRPr="00812CEE" w:rsidRDefault="004046AE" w:rsidP="00EE64C7">
      <w:pPr>
        <w:widowControl w:val="0"/>
        <w:ind w:firstLine="709"/>
        <w:jc w:val="both"/>
      </w:pPr>
      <w:r w:rsidRPr="00812CEE">
        <w:rPr>
          <w:bCs/>
        </w:rPr>
        <w:t>1. Администрации Верхнетоемск</w:t>
      </w:r>
      <w:r w:rsidR="00EE64C7" w:rsidRPr="00812CEE">
        <w:rPr>
          <w:bCs/>
        </w:rPr>
        <w:t>ого</w:t>
      </w:r>
      <w:r w:rsidRPr="00812CEE">
        <w:rPr>
          <w:bCs/>
        </w:rPr>
        <w:t xml:space="preserve"> муниципальн</w:t>
      </w:r>
      <w:r w:rsidR="00EE64C7" w:rsidRPr="00812CEE">
        <w:rPr>
          <w:bCs/>
        </w:rPr>
        <w:t>ого</w:t>
      </w:r>
      <w:r w:rsidRPr="00812CEE">
        <w:rPr>
          <w:bCs/>
        </w:rPr>
        <w:t xml:space="preserve"> </w:t>
      </w:r>
      <w:r w:rsidR="00EE64C7" w:rsidRPr="00812CEE">
        <w:rPr>
          <w:bCs/>
        </w:rPr>
        <w:t>округа</w:t>
      </w:r>
      <w:r w:rsidRPr="00812CEE">
        <w:rPr>
          <w:bCs/>
        </w:rPr>
        <w:t xml:space="preserve"> учесть</w:t>
      </w:r>
      <w:r w:rsidRPr="00812CEE">
        <w:t xml:space="preserve"> все замечания, отмеченные в настоящем заключении, и принять необходимые меры по их устранению. При несогласии с результатами внешней проверки, указанными в заключении, направить в </w:t>
      </w:r>
      <w:r w:rsidR="00EE64C7" w:rsidRPr="00812CEE">
        <w:t xml:space="preserve">контрольно-счетную </w:t>
      </w:r>
      <w:r w:rsidRPr="00812CEE">
        <w:t>комиссию разногласия</w:t>
      </w:r>
      <w:r w:rsidR="00F76222" w:rsidRPr="00812CEE">
        <w:t>.</w:t>
      </w:r>
      <w:r w:rsidRPr="00812CEE">
        <w:t xml:space="preserve"> </w:t>
      </w:r>
    </w:p>
    <w:p w:rsidR="004046AE" w:rsidRPr="00812CEE" w:rsidRDefault="004046AE" w:rsidP="00EE64C7">
      <w:pPr>
        <w:widowControl w:val="0"/>
        <w:ind w:firstLine="709"/>
        <w:jc w:val="both"/>
        <w:rPr>
          <w:bCs/>
        </w:rPr>
      </w:pPr>
      <w:r w:rsidRPr="00812CEE">
        <w:rPr>
          <w:bCs/>
        </w:rPr>
        <w:t>2. Собранию депутатов Верхнетоемск</w:t>
      </w:r>
      <w:r w:rsidR="00EE64C7" w:rsidRPr="00812CEE">
        <w:rPr>
          <w:bCs/>
        </w:rPr>
        <w:t xml:space="preserve">ого </w:t>
      </w:r>
      <w:r w:rsidRPr="00812CEE">
        <w:rPr>
          <w:bCs/>
        </w:rPr>
        <w:t>муниципальн</w:t>
      </w:r>
      <w:r w:rsidR="00EE64C7" w:rsidRPr="00812CEE">
        <w:rPr>
          <w:bCs/>
        </w:rPr>
        <w:t>ого</w:t>
      </w:r>
      <w:r w:rsidRPr="00812CEE">
        <w:rPr>
          <w:bCs/>
        </w:rPr>
        <w:t xml:space="preserve"> </w:t>
      </w:r>
      <w:r w:rsidR="00EE64C7" w:rsidRPr="00812CEE">
        <w:rPr>
          <w:bCs/>
        </w:rPr>
        <w:t>округа</w:t>
      </w:r>
      <w:r w:rsidRPr="00812CEE">
        <w:rPr>
          <w:bCs/>
        </w:rPr>
        <w:t xml:space="preserve"> принять проект решения </w:t>
      </w:r>
      <w:r w:rsidRPr="00812CEE">
        <w:t>«Об исполнении бюджета Верхнетоемск</w:t>
      </w:r>
      <w:r w:rsidR="007339A3" w:rsidRPr="00812CEE">
        <w:t>ого</w:t>
      </w:r>
      <w:r w:rsidRPr="00812CEE">
        <w:rPr>
          <w:bCs/>
        </w:rPr>
        <w:t xml:space="preserve"> муниципальн</w:t>
      </w:r>
      <w:r w:rsidR="007339A3" w:rsidRPr="00812CEE">
        <w:rPr>
          <w:bCs/>
        </w:rPr>
        <w:t>ого</w:t>
      </w:r>
      <w:r w:rsidRPr="00812CEE">
        <w:rPr>
          <w:bCs/>
        </w:rPr>
        <w:t xml:space="preserve"> </w:t>
      </w:r>
      <w:r w:rsidR="007339A3" w:rsidRPr="00812CEE">
        <w:rPr>
          <w:bCs/>
        </w:rPr>
        <w:t>округа</w:t>
      </w:r>
      <w:r w:rsidRPr="00812CEE">
        <w:t xml:space="preserve"> за </w:t>
      </w:r>
      <w:r w:rsidR="0070652C" w:rsidRPr="00812CEE">
        <w:t>20</w:t>
      </w:r>
      <w:r w:rsidR="00D82EFF" w:rsidRPr="00812CEE">
        <w:t>2</w:t>
      </w:r>
      <w:r w:rsidR="007339A3" w:rsidRPr="00812CEE">
        <w:t>2</w:t>
      </w:r>
      <w:r w:rsidRPr="00812CEE">
        <w:t xml:space="preserve"> год</w:t>
      </w:r>
      <w:r w:rsidRPr="00812CEE">
        <w:rPr>
          <w:bCs/>
        </w:rPr>
        <w:t xml:space="preserve">», за основу.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7"/>
      </w:tblGrid>
      <w:tr w:rsidR="0073241C" w:rsidRPr="00275880" w:rsidTr="008B60D6">
        <w:tc>
          <w:tcPr>
            <w:tcW w:w="4926" w:type="dxa"/>
          </w:tcPr>
          <w:p w:rsidR="00A50B84" w:rsidRPr="00812CEE" w:rsidRDefault="00A50B84" w:rsidP="008B60D6">
            <w:pPr>
              <w:ind w:right="-85"/>
            </w:pPr>
          </w:p>
          <w:p w:rsidR="008F4461" w:rsidRPr="00812CEE" w:rsidRDefault="008F4461" w:rsidP="00EE64C7">
            <w:pPr>
              <w:ind w:right="-85"/>
            </w:pPr>
          </w:p>
          <w:p w:rsidR="0073241C" w:rsidRPr="00812CEE" w:rsidRDefault="0073241C" w:rsidP="00EE64C7">
            <w:pPr>
              <w:ind w:right="-85"/>
            </w:pPr>
            <w:r w:rsidRPr="00812CEE">
              <w:t xml:space="preserve">Председатель </w:t>
            </w:r>
            <w:r w:rsidR="00EE64C7" w:rsidRPr="00812CEE">
              <w:t>контрольно-счетной комиссии</w:t>
            </w:r>
            <w:r w:rsidRPr="00812CEE">
              <w:t xml:space="preserve"> Верхнетоемск</w:t>
            </w:r>
            <w:r w:rsidR="00EE64C7" w:rsidRPr="00812CEE">
              <w:t>ого</w:t>
            </w:r>
            <w:r w:rsidRPr="00812CEE">
              <w:t xml:space="preserve"> муниципальн</w:t>
            </w:r>
            <w:r w:rsidR="00EE64C7" w:rsidRPr="00812CEE">
              <w:t>ого</w:t>
            </w:r>
            <w:r w:rsidRPr="00812CEE">
              <w:t xml:space="preserve"> </w:t>
            </w:r>
            <w:r w:rsidR="00EE64C7" w:rsidRPr="00812CEE">
              <w:t>округа</w:t>
            </w:r>
          </w:p>
        </w:tc>
        <w:tc>
          <w:tcPr>
            <w:tcW w:w="4927" w:type="dxa"/>
          </w:tcPr>
          <w:p w:rsidR="0073241C" w:rsidRPr="00812CEE" w:rsidRDefault="0073241C" w:rsidP="008B60D6">
            <w:pPr>
              <w:jc w:val="right"/>
            </w:pPr>
          </w:p>
          <w:p w:rsidR="0073241C" w:rsidRPr="00812CEE" w:rsidRDefault="0073241C" w:rsidP="008B60D6">
            <w:pPr>
              <w:jc w:val="right"/>
            </w:pPr>
          </w:p>
          <w:p w:rsidR="00E83312" w:rsidRPr="00812CEE" w:rsidRDefault="00E83312" w:rsidP="008B60D6">
            <w:pPr>
              <w:jc w:val="right"/>
            </w:pPr>
          </w:p>
          <w:p w:rsidR="00EE64C7" w:rsidRPr="00812CEE" w:rsidRDefault="00EE64C7" w:rsidP="008B60D6">
            <w:pPr>
              <w:jc w:val="right"/>
            </w:pPr>
          </w:p>
          <w:p w:rsidR="0073241C" w:rsidRPr="00812CEE" w:rsidRDefault="00935575" w:rsidP="008B60D6">
            <w:pPr>
              <w:jc w:val="right"/>
            </w:pPr>
            <w:r w:rsidRPr="00812CEE">
              <w:t xml:space="preserve">О.А. </w:t>
            </w:r>
            <w:proofErr w:type="spellStart"/>
            <w:r w:rsidRPr="00812CEE">
              <w:t>Тузлукова</w:t>
            </w:r>
            <w:proofErr w:type="spellEnd"/>
          </w:p>
        </w:tc>
      </w:tr>
    </w:tbl>
    <w:p w:rsidR="009D3D38" w:rsidRPr="003138E2" w:rsidRDefault="009D3D38" w:rsidP="00116BCF">
      <w:pPr>
        <w:widowControl w:val="0"/>
        <w:tabs>
          <w:tab w:val="left" w:pos="900"/>
        </w:tabs>
        <w:spacing w:before="120"/>
        <w:ind w:firstLine="709"/>
        <w:jc w:val="both"/>
        <w:rPr>
          <w:color w:val="800080"/>
        </w:rPr>
      </w:pPr>
    </w:p>
    <w:sectPr w:rsidR="009D3D38" w:rsidRPr="003138E2" w:rsidSect="00F23686">
      <w:footerReference w:type="even" r:id="rId8"/>
      <w:footerReference w:type="default" r:id="rId9"/>
      <w:pgSz w:w="11906" w:h="16838"/>
      <w:pgMar w:top="1077" w:right="851" w:bottom="1077" w:left="1418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F9" w:rsidRDefault="006C2FF9">
      <w:r>
        <w:separator/>
      </w:r>
    </w:p>
  </w:endnote>
  <w:endnote w:type="continuationSeparator" w:id="0">
    <w:p w:rsidR="006C2FF9" w:rsidRDefault="006C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86" w:rsidRDefault="00F23686" w:rsidP="00E11207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86" w:rsidRDefault="00F23686" w:rsidP="00A3178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686" w:rsidRPr="00F23686" w:rsidRDefault="00F23686" w:rsidP="00976A9E">
    <w:pPr>
      <w:pStyle w:val="ad"/>
      <w:framePr w:h="253" w:hRule="exact" w:wrap="around" w:vAnchor="text" w:hAnchor="margin" w:xAlign="right" w:y="466"/>
      <w:jc w:val="center"/>
      <w:rPr>
        <w:rStyle w:val="a5"/>
        <w:color w:val="000000" w:themeColor="text1"/>
        <w:sz w:val="18"/>
        <w:szCs w:val="18"/>
      </w:rPr>
    </w:pPr>
    <w:r w:rsidRPr="00F23686">
      <w:rPr>
        <w:rStyle w:val="a5"/>
        <w:color w:val="000000" w:themeColor="text1"/>
        <w:sz w:val="18"/>
        <w:szCs w:val="18"/>
      </w:rPr>
      <w:fldChar w:fldCharType="begin"/>
    </w:r>
    <w:r w:rsidRPr="00F23686">
      <w:rPr>
        <w:rStyle w:val="a5"/>
        <w:color w:val="000000" w:themeColor="text1"/>
        <w:sz w:val="18"/>
        <w:szCs w:val="18"/>
      </w:rPr>
      <w:instrText xml:space="preserve">PAGE  </w:instrText>
    </w:r>
    <w:r w:rsidRPr="00F23686">
      <w:rPr>
        <w:rStyle w:val="a5"/>
        <w:color w:val="000000" w:themeColor="text1"/>
        <w:sz w:val="18"/>
        <w:szCs w:val="18"/>
      </w:rPr>
      <w:fldChar w:fldCharType="separate"/>
    </w:r>
    <w:r w:rsidR="00FC2E65">
      <w:rPr>
        <w:rStyle w:val="a5"/>
        <w:noProof/>
        <w:color w:val="000000" w:themeColor="text1"/>
        <w:sz w:val="18"/>
        <w:szCs w:val="18"/>
      </w:rPr>
      <w:t>12</w:t>
    </w:r>
    <w:r w:rsidRPr="00F23686">
      <w:rPr>
        <w:rStyle w:val="a5"/>
        <w:color w:val="000000" w:themeColor="text1"/>
        <w:sz w:val="18"/>
        <w:szCs w:val="18"/>
      </w:rPr>
      <w:fldChar w:fldCharType="end"/>
    </w:r>
  </w:p>
  <w:p w:rsidR="00F23686" w:rsidRDefault="00F23686" w:rsidP="007861F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F9" w:rsidRDefault="006C2FF9">
      <w:r>
        <w:separator/>
      </w:r>
    </w:p>
  </w:footnote>
  <w:footnote w:type="continuationSeparator" w:id="0">
    <w:p w:rsidR="006C2FF9" w:rsidRDefault="006C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7C8FC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>
    <w:nsid w:val="06436E02"/>
    <w:multiLevelType w:val="hybridMultilevel"/>
    <w:tmpl w:val="0374EDA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0A56C32"/>
    <w:multiLevelType w:val="hybridMultilevel"/>
    <w:tmpl w:val="1DE40A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505D2D"/>
    <w:multiLevelType w:val="hybridMultilevel"/>
    <w:tmpl w:val="8974D1B0"/>
    <w:lvl w:ilvl="0" w:tplc="34E6B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83834"/>
    <w:multiLevelType w:val="hybridMultilevel"/>
    <w:tmpl w:val="3498FF7A"/>
    <w:lvl w:ilvl="0" w:tplc="CF50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89"/>
    <w:rsid w:val="000038DD"/>
    <w:rsid w:val="000044BA"/>
    <w:rsid w:val="00007168"/>
    <w:rsid w:val="0001041B"/>
    <w:rsid w:val="00012C64"/>
    <w:rsid w:val="000131CD"/>
    <w:rsid w:val="00013AD3"/>
    <w:rsid w:val="00015531"/>
    <w:rsid w:val="00016C93"/>
    <w:rsid w:val="0001753B"/>
    <w:rsid w:val="00024BE6"/>
    <w:rsid w:val="00024D65"/>
    <w:rsid w:val="0002541E"/>
    <w:rsid w:val="00027247"/>
    <w:rsid w:val="000305D0"/>
    <w:rsid w:val="00031C76"/>
    <w:rsid w:val="00031D02"/>
    <w:rsid w:val="000325AB"/>
    <w:rsid w:val="00034FF5"/>
    <w:rsid w:val="00044111"/>
    <w:rsid w:val="000457A6"/>
    <w:rsid w:val="00046277"/>
    <w:rsid w:val="00051CB7"/>
    <w:rsid w:val="00051F47"/>
    <w:rsid w:val="0006042D"/>
    <w:rsid w:val="00061D53"/>
    <w:rsid w:val="000635C5"/>
    <w:rsid w:val="000638A4"/>
    <w:rsid w:val="000750B8"/>
    <w:rsid w:val="000800AA"/>
    <w:rsid w:val="00083A0D"/>
    <w:rsid w:val="000906D3"/>
    <w:rsid w:val="000914EC"/>
    <w:rsid w:val="00093D79"/>
    <w:rsid w:val="00094073"/>
    <w:rsid w:val="0009521D"/>
    <w:rsid w:val="000959D9"/>
    <w:rsid w:val="0009764B"/>
    <w:rsid w:val="000A1414"/>
    <w:rsid w:val="000A26B2"/>
    <w:rsid w:val="000A420A"/>
    <w:rsid w:val="000A4D58"/>
    <w:rsid w:val="000A7BDE"/>
    <w:rsid w:val="000A7FDB"/>
    <w:rsid w:val="000B092C"/>
    <w:rsid w:val="000B0C8E"/>
    <w:rsid w:val="000B248D"/>
    <w:rsid w:val="000B6116"/>
    <w:rsid w:val="000C053A"/>
    <w:rsid w:val="000C4EE6"/>
    <w:rsid w:val="000C6921"/>
    <w:rsid w:val="000C7AAD"/>
    <w:rsid w:val="000D1973"/>
    <w:rsid w:val="000D19E9"/>
    <w:rsid w:val="000D1D66"/>
    <w:rsid w:val="000D3F7C"/>
    <w:rsid w:val="000E03B3"/>
    <w:rsid w:val="000E6B90"/>
    <w:rsid w:val="000F1654"/>
    <w:rsid w:val="00100F46"/>
    <w:rsid w:val="0010190A"/>
    <w:rsid w:val="00103B61"/>
    <w:rsid w:val="0010556C"/>
    <w:rsid w:val="00106D1C"/>
    <w:rsid w:val="00106DF9"/>
    <w:rsid w:val="00106F4B"/>
    <w:rsid w:val="001166AD"/>
    <w:rsid w:val="00116BCF"/>
    <w:rsid w:val="001179CC"/>
    <w:rsid w:val="00122296"/>
    <w:rsid w:val="00132073"/>
    <w:rsid w:val="0013446C"/>
    <w:rsid w:val="0014281F"/>
    <w:rsid w:val="0014346F"/>
    <w:rsid w:val="001446AA"/>
    <w:rsid w:val="00144A54"/>
    <w:rsid w:val="00151956"/>
    <w:rsid w:val="00156502"/>
    <w:rsid w:val="00156CB5"/>
    <w:rsid w:val="00157969"/>
    <w:rsid w:val="001619F8"/>
    <w:rsid w:val="00162A0C"/>
    <w:rsid w:val="00164573"/>
    <w:rsid w:val="00164DCB"/>
    <w:rsid w:val="0016505D"/>
    <w:rsid w:val="00165922"/>
    <w:rsid w:val="00165D82"/>
    <w:rsid w:val="00167BB9"/>
    <w:rsid w:val="001708AA"/>
    <w:rsid w:val="001731FB"/>
    <w:rsid w:val="00173DAB"/>
    <w:rsid w:val="00175269"/>
    <w:rsid w:val="0017576A"/>
    <w:rsid w:val="001863DB"/>
    <w:rsid w:val="0019230A"/>
    <w:rsid w:val="0019691A"/>
    <w:rsid w:val="0019723A"/>
    <w:rsid w:val="00197FC4"/>
    <w:rsid w:val="001A208A"/>
    <w:rsid w:val="001A24FA"/>
    <w:rsid w:val="001A42EF"/>
    <w:rsid w:val="001B0DF0"/>
    <w:rsid w:val="001B1525"/>
    <w:rsid w:val="001B19A8"/>
    <w:rsid w:val="001B2B38"/>
    <w:rsid w:val="001B2F38"/>
    <w:rsid w:val="001B39D3"/>
    <w:rsid w:val="001B3FA5"/>
    <w:rsid w:val="001B440E"/>
    <w:rsid w:val="001B6A9B"/>
    <w:rsid w:val="001C1C61"/>
    <w:rsid w:val="001C2F21"/>
    <w:rsid w:val="001C667B"/>
    <w:rsid w:val="001C6A6A"/>
    <w:rsid w:val="001D127D"/>
    <w:rsid w:val="001D20B8"/>
    <w:rsid w:val="001D2182"/>
    <w:rsid w:val="001D21D1"/>
    <w:rsid w:val="001D4CDE"/>
    <w:rsid w:val="001D4F20"/>
    <w:rsid w:val="001D4FDB"/>
    <w:rsid w:val="001D55E9"/>
    <w:rsid w:val="001D6435"/>
    <w:rsid w:val="001D6969"/>
    <w:rsid w:val="001E3453"/>
    <w:rsid w:val="001E7999"/>
    <w:rsid w:val="001F3A68"/>
    <w:rsid w:val="001F3BD6"/>
    <w:rsid w:val="001F4FEF"/>
    <w:rsid w:val="00202D32"/>
    <w:rsid w:val="0020322D"/>
    <w:rsid w:val="00203F72"/>
    <w:rsid w:val="00211D70"/>
    <w:rsid w:val="00213EC0"/>
    <w:rsid w:val="00214C02"/>
    <w:rsid w:val="00215761"/>
    <w:rsid w:val="00215E1F"/>
    <w:rsid w:val="0022216A"/>
    <w:rsid w:val="00225FA2"/>
    <w:rsid w:val="00226D7E"/>
    <w:rsid w:val="002277BA"/>
    <w:rsid w:val="0023210E"/>
    <w:rsid w:val="00232A6D"/>
    <w:rsid w:val="00233ACD"/>
    <w:rsid w:val="00234DE3"/>
    <w:rsid w:val="0023707A"/>
    <w:rsid w:val="00237855"/>
    <w:rsid w:val="00242B89"/>
    <w:rsid w:val="00242C57"/>
    <w:rsid w:val="002434BB"/>
    <w:rsid w:val="00244330"/>
    <w:rsid w:val="002459BC"/>
    <w:rsid w:val="00247D56"/>
    <w:rsid w:val="00254FF5"/>
    <w:rsid w:val="002555BC"/>
    <w:rsid w:val="00257FB8"/>
    <w:rsid w:val="00265C70"/>
    <w:rsid w:val="00266C01"/>
    <w:rsid w:val="00266E78"/>
    <w:rsid w:val="00273108"/>
    <w:rsid w:val="00275ECC"/>
    <w:rsid w:val="00285440"/>
    <w:rsid w:val="0028718A"/>
    <w:rsid w:val="002909F5"/>
    <w:rsid w:val="002A0322"/>
    <w:rsid w:val="002A1112"/>
    <w:rsid w:val="002A51A8"/>
    <w:rsid w:val="002A6014"/>
    <w:rsid w:val="002B1673"/>
    <w:rsid w:val="002B21CB"/>
    <w:rsid w:val="002B7C6B"/>
    <w:rsid w:val="002C1684"/>
    <w:rsid w:val="002C43D0"/>
    <w:rsid w:val="002C4979"/>
    <w:rsid w:val="002C5131"/>
    <w:rsid w:val="002C60C8"/>
    <w:rsid w:val="002C66FA"/>
    <w:rsid w:val="002C6B78"/>
    <w:rsid w:val="002C7176"/>
    <w:rsid w:val="002D019E"/>
    <w:rsid w:val="002D3396"/>
    <w:rsid w:val="002D4BA7"/>
    <w:rsid w:val="002D7403"/>
    <w:rsid w:val="002E1398"/>
    <w:rsid w:val="002E3145"/>
    <w:rsid w:val="002F4034"/>
    <w:rsid w:val="002F7CDC"/>
    <w:rsid w:val="00307175"/>
    <w:rsid w:val="00311750"/>
    <w:rsid w:val="003119F6"/>
    <w:rsid w:val="00312FE1"/>
    <w:rsid w:val="003138E2"/>
    <w:rsid w:val="00313E71"/>
    <w:rsid w:val="00315F67"/>
    <w:rsid w:val="00323860"/>
    <w:rsid w:val="00324D65"/>
    <w:rsid w:val="003255A7"/>
    <w:rsid w:val="00326A2F"/>
    <w:rsid w:val="00332CC2"/>
    <w:rsid w:val="003370B1"/>
    <w:rsid w:val="00337CF2"/>
    <w:rsid w:val="0034675D"/>
    <w:rsid w:val="00346C59"/>
    <w:rsid w:val="0035074D"/>
    <w:rsid w:val="00352081"/>
    <w:rsid w:val="00354464"/>
    <w:rsid w:val="00355EE5"/>
    <w:rsid w:val="003633F0"/>
    <w:rsid w:val="0036573F"/>
    <w:rsid w:val="003713C4"/>
    <w:rsid w:val="00377189"/>
    <w:rsid w:val="00377594"/>
    <w:rsid w:val="003827AA"/>
    <w:rsid w:val="00385780"/>
    <w:rsid w:val="00387D02"/>
    <w:rsid w:val="003909DF"/>
    <w:rsid w:val="003912A1"/>
    <w:rsid w:val="00395A1F"/>
    <w:rsid w:val="00396019"/>
    <w:rsid w:val="003A1BF0"/>
    <w:rsid w:val="003A355A"/>
    <w:rsid w:val="003A745D"/>
    <w:rsid w:val="003B37A6"/>
    <w:rsid w:val="003B42B7"/>
    <w:rsid w:val="003B4758"/>
    <w:rsid w:val="003B60DB"/>
    <w:rsid w:val="003B7859"/>
    <w:rsid w:val="003C10E8"/>
    <w:rsid w:val="003C26BA"/>
    <w:rsid w:val="003C46DB"/>
    <w:rsid w:val="003C4735"/>
    <w:rsid w:val="003C4A38"/>
    <w:rsid w:val="003C770E"/>
    <w:rsid w:val="003D2BE3"/>
    <w:rsid w:val="003D65F9"/>
    <w:rsid w:val="003E4E0B"/>
    <w:rsid w:val="003E572A"/>
    <w:rsid w:val="003E613E"/>
    <w:rsid w:val="003F04E4"/>
    <w:rsid w:val="003F2245"/>
    <w:rsid w:val="003F418C"/>
    <w:rsid w:val="004046AE"/>
    <w:rsid w:val="004146FC"/>
    <w:rsid w:val="00414BB5"/>
    <w:rsid w:val="00422045"/>
    <w:rsid w:val="00423088"/>
    <w:rsid w:val="004264CD"/>
    <w:rsid w:val="00434A44"/>
    <w:rsid w:val="0043706F"/>
    <w:rsid w:val="00446D06"/>
    <w:rsid w:val="004528B8"/>
    <w:rsid w:val="00454E05"/>
    <w:rsid w:val="004622A8"/>
    <w:rsid w:val="00470713"/>
    <w:rsid w:val="00471144"/>
    <w:rsid w:val="00471F86"/>
    <w:rsid w:val="00474FD6"/>
    <w:rsid w:val="00481E59"/>
    <w:rsid w:val="00483F1D"/>
    <w:rsid w:val="00484FFF"/>
    <w:rsid w:val="004867A2"/>
    <w:rsid w:val="0048794F"/>
    <w:rsid w:val="00487B00"/>
    <w:rsid w:val="00490017"/>
    <w:rsid w:val="00496BE0"/>
    <w:rsid w:val="004A06F2"/>
    <w:rsid w:val="004A1D1C"/>
    <w:rsid w:val="004A26AF"/>
    <w:rsid w:val="004A355D"/>
    <w:rsid w:val="004B0BD8"/>
    <w:rsid w:val="004C1CFE"/>
    <w:rsid w:val="004C2630"/>
    <w:rsid w:val="004D7B64"/>
    <w:rsid w:val="004E0374"/>
    <w:rsid w:val="004E07A7"/>
    <w:rsid w:val="004E0A4C"/>
    <w:rsid w:val="004E1D9F"/>
    <w:rsid w:val="004E416B"/>
    <w:rsid w:val="004E7589"/>
    <w:rsid w:val="004F2070"/>
    <w:rsid w:val="004F5AEA"/>
    <w:rsid w:val="004F6D04"/>
    <w:rsid w:val="00505BCF"/>
    <w:rsid w:val="00512E40"/>
    <w:rsid w:val="00516BAD"/>
    <w:rsid w:val="005171C9"/>
    <w:rsid w:val="00525122"/>
    <w:rsid w:val="00526008"/>
    <w:rsid w:val="00526F1A"/>
    <w:rsid w:val="00536704"/>
    <w:rsid w:val="00536F3C"/>
    <w:rsid w:val="00537477"/>
    <w:rsid w:val="00540916"/>
    <w:rsid w:val="00542CDF"/>
    <w:rsid w:val="00547DAC"/>
    <w:rsid w:val="0055099F"/>
    <w:rsid w:val="00551068"/>
    <w:rsid w:val="00556005"/>
    <w:rsid w:val="005640D4"/>
    <w:rsid w:val="00564849"/>
    <w:rsid w:val="00572B9D"/>
    <w:rsid w:val="00576027"/>
    <w:rsid w:val="005766FD"/>
    <w:rsid w:val="0058169D"/>
    <w:rsid w:val="00582415"/>
    <w:rsid w:val="00584169"/>
    <w:rsid w:val="00586F93"/>
    <w:rsid w:val="005921FD"/>
    <w:rsid w:val="00592A65"/>
    <w:rsid w:val="0059410F"/>
    <w:rsid w:val="00594491"/>
    <w:rsid w:val="00596D2C"/>
    <w:rsid w:val="005A0151"/>
    <w:rsid w:val="005A08BD"/>
    <w:rsid w:val="005A3413"/>
    <w:rsid w:val="005A61DE"/>
    <w:rsid w:val="005B15E6"/>
    <w:rsid w:val="005B1C85"/>
    <w:rsid w:val="005B35BA"/>
    <w:rsid w:val="005B793F"/>
    <w:rsid w:val="005C0995"/>
    <w:rsid w:val="005C1456"/>
    <w:rsid w:val="005C41CA"/>
    <w:rsid w:val="005C6FEC"/>
    <w:rsid w:val="005C7E53"/>
    <w:rsid w:val="005D2CCD"/>
    <w:rsid w:val="005D5679"/>
    <w:rsid w:val="005D79C7"/>
    <w:rsid w:val="005D7C9B"/>
    <w:rsid w:val="005E0A6F"/>
    <w:rsid w:val="005E106D"/>
    <w:rsid w:val="005E366A"/>
    <w:rsid w:val="005E576F"/>
    <w:rsid w:val="005F0A47"/>
    <w:rsid w:val="005F0B87"/>
    <w:rsid w:val="005F0F55"/>
    <w:rsid w:val="00600D2C"/>
    <w:rsid w:val="00602477"/>
    <w:rsid w:val="00603AC9"/>
    <w:rsid w:val="0061003D"/>
    <w:rsid w:val="0061217F"/>
    <w:rsid w:val="00613589"/>
    <w:rsid w:val="006214D0"/>
    <w:rsid w:val="00621705"/>
    <w:rsid w:val="00624721"/>
    <w:rsid w:val="00625B9D"/>
    <w:rsid w:val="006336C8"/>
    <w:rsid w:val="00635611"/>
    <w:rsid w:val="00640D5C"/>
    <w:rsid w:val="00642A2C"/>
    <w:rsid w:val="0064423C"/>
    <w:rsid w:val="00644989"/>
    <w:rsid w:val="00645EB9"/>
    <w:rsid w:val="0064712E"/>
    <w:rsid w:val="00647FF3"/>
    <w:rsid w:val="006500CC"/>
    <w:rsid w:val="006508D2"/>
    <w:rsid w:val="00655228"/>
    <w:rsid w:val="0065628F"/>
    <w:rsid w:val="00661E1D"/>
    <w:rsid w:val="00662655"/>
    <w:rsid w:val="00663174"/>
    <w:rsid w:val="00663A14"/>
    <w:rsid w:val="00667ED7"/>
    <w:rsid w:val="0068605F"/>
    <w:rsid w:val="00692EBC"/>
    <w:rsid w:val="006943F7"/>
    <w:rsid w:val="006965EE"/>
    <w:rsid w:val="00697C37"/>
    <w:rsid w:val="00697F06"/>
    <w:rsid w:val="006A1E4E"/>
    <w:rsid w:val="006A2B29"/>
    <w:rsid w:val="006A44A5"/>
    <w:rsid w:val="006B4259"/>
    <w:rsid w:val="006B5FC7"/>
    <w:rsid w:val="006B640B"/>
    <w:rsid w:val="006B76E0"/>
    <w:rsid w:val="006C0625"/>
    <w:rsid w:val="006C2FA4"/>
    <w:rsid w:val="006C2FF9"/>
    <w:rsid w:val="006C4FC4"/>
    <w:rsid w:val="006C66EA"/>
    <w:rsid w:val="006C6BC8"/>
    <w:rsid w:val="006D1355"/>
    <w:rsid w:val="006D39CC"/>
    <w:rsid w:val="006E0C8E"/>
    <w:rsid w:val="006E192F"/>
    <w:rsid w:val="006E2A3E"/>
    <w:rsid w:val="006E5098"/>
    <w:rsid w:val="006E6722"/>
    <w:rsid w:val="006F0EA3"/>
    <w:rsid w:val="006F146D"/>
    <w:rsid w:val="006F6077"/>
    <w:rsid w:val="006F6B15"/>
    <w:rsid w:val="00701CFA"/>
    <w:rsid w:val="0070652C"/>
    <w:rsid w:val="00713E0B"/>
    <w:rsid w:val="00714DE3"/>
    <w:rsid w:val="0072380C"/>
    <w:rsid w:val="00730AEB"/>
    <w:rsid w:val="0073241C"/>
    <w:rsid w:val="007339A3"/>
    <w:rsid w:val="007471B8"/>
    <w:rsid w:val="0074722B"/>
    <w:rsid w:val="00747361"/>
    <w:rsid w:val="00747D28"/>
    <w:rsid w:val="00751275"/>
    <w:rsid w:val="0076236D"/>
    <w:rsid w:val="00764B5C"/>
    <w:rsid w:val="00765018"/>
    <w:rsid w:val="0077030E"/>
    <w:rsid w:val="00770D6D"/>
    <w:rsid w:val="00771230"/>
    <w:rsid w:val="00772C96"/>
    <w:rsid w:val="007770B9"/>
    <w:rsid w:val="007813BB"/>
    <w:rsid w:val="0078153C"/>
    <w:rsid w:val="0078312F"/>
    <w:rsid w:val="007861F5"/>
    <w:rsid w:val="00787F6A"/>
    <w:rsid w:val="0079305A"/>
    <w:rsid w:val="00795A35"/>
    <w:rsid w:val="007A572C"/>
    <w:rsid w:val="007B35C2"/>
    <w:rsid w:val="007C1839"/>
    <w:rsid w:val="007C1D6B"/>
    <w:rsid w:val="007D153D"/>
    <w:rsid w:val="007D4EE5"/>
    <w:rsid w:val="007D5D38"/>
    <w:rsid w:val="007D68B5"/>
    <w:rsid w:val="007E008B"/>
    <w:rsid w:val="007E2F1F"/>
    <w:rsid w:val="007E321B"/>
    <w:rsid w:val="007E338E"/>
    <w:rsid w:val="007E39C6"/>
    <w:rsid w:val="007E5AFE"/>
    <w:rsid w:val="007F1BF4"/>
    <w:rsid w:val="007F22D9"/>
    <w:rsid w:val="00800EEF"/>
    <w:rsid w:val="00801E37"/>
    <w:rsid w:val="008108F3"/>
    <w:rsid w:val="00811533"/>
    <w:rsid w:val="00812394"/>
    <w:rsid w:val="00812CEE"/>
    <w:rsid w:val="00813270"/>
    <w:rsid w:val="008134C4"/>
    <w:rsid w:val="00813509"/>
    <w:rsid w:val="008137B0"/>
    <w:rsid w:val="00813DAA"/>
    <w:rsid w:val="00814ACD"/>
    <w:rsid w:val="00823BF7"/>
    <w:rsid w:val="00827048"/>
    <w:rsid w:val="008300F5"/>
    <w:rsid w:val="008303E3"/>
    <w:rsid w:val="00836B8E"/>
    <w:rsid w:val="00841A9C"/>
    <w:rsid w:val="00843C5A"/>
    <w:rsid w:val="008477C4"/>
    <w:rsid w:val="008501D6"/>
    <w:rsid w:val="00852AB7"/>
    <w:rsid w:val="00852F98"/>
    <w:rsid w:val="00854F6C"/>
    <w:rsid w:val="008551BB"/>
    <w:rsid w:val="00856240"/>
    <w:rsid w:val="008602F2"/>
    <w:rsid w:val="00861C6F"/>
    <w:rsid w:val="00861FAD"/>
    <w:rsid w:val="008632D0"/>
    <w:rsid w:val="008647CF"/>
    <w:rsid w:val="0086629C"/>
    <w:rsid w:val="0086693E"/>
    <w:rsid w:val="00867224"/>
    <w:rsid w:val="00870F23"/>
    <w:rsid w:val="00872DE9"/>
    <w:rsid w:val="00875EEA"/>
    <w:rsid w:val="00881E2B"/>
    <w:rsid w:val="0088361D"/>
    <w:rsid w:val="00884042"/>
    <w:rsid w:val="008875D4"/>
    <w:rsid w:val="008912A2"/>
    <w:rsid w:val="00896C07"/>
    <w:rsid w:val="00897013"/>
    <w:rsid w:val="008A0E90"/>
    <w:rsid w:val="008A13A7"/>
    <w:rsid w:val="008A7768"/>
    <w:rsid w:val="008B60D6"/>
    <w:rsid w:val="008B67D6"/>
    <w:rsid w:val="008B6C2A"/>
    <w:rsid w:val="008B722E"/>
    <w:rsid w:val="008C24AA"/>
    <w:rsid w:val="008C4992"/>
    <w:rsid w:val="008C4BAC"/>
    <w:rsid w:val="008D0907"/>
    <w:rsid w:val="008D2C0F"/>
    <w:rsid w:val="008E18F3"/>
    <w:rsid w:val="008E503C"/>
    <w:rsid w:val="008E5605"/>
    <w:rsid w:val="008E7153"/>
    <w:rsid w:val="008F01FF"/>
    <w:rsid w:val="008F1638"/>
    <w:rsid w:val="008F4461"/>
    <w:rsid w:val="008F608F"/>
    <w:rsid w:val="00903BB7"/>
    <w:rsid w:val="00911192"/>
    <w:rsid w:val="00914696"/>
    <w:rsid w:val="00916A92"/>
    <w:rsid w:val="00920C39"/>
    <w:rsid w:val="00926CF5"/>
    <w:rsid w:val="009321B5"/>
    <w:rsid w:val="00933A66"/>
    <w:rsid w:val="00934B2B"/>
    <w:rsid w:val="00935575"/>
    <w:rsid w:val="00937A71"/>
    <w:rsid w:val="00943FFE"/>
    <w:rsid w:val="009441ED"/>
    <w:rsid w:val="00947EE1"/>
    <w:rsid w:val="00954FCE"/>
    <w:rsid w:val="00955B18"/>
    <w:rsid w:val="009603F2"/>
    <w:rsid w:val="00960D76"/>
    <w:rsid w:val="00963772"/>
    <w:rsid w:val="009671CB"/>
    <w:rsid w:val="00976A9E"/>
    <w:rsid w:val="00977D3D"/>
    <w:rsid w:val="00983B2F"/>
    <w:rsid w:val="00984724"/>
    <w:rsid w:val="009859B2"/>
    <w:rsid w:val="00992402"/>
    <w:rsid w:val="009928BB"/>
    <w:rsid w:val="00997CC7"/>
    <w:rsid w:val="009A7C6B"/>
    <w:rsid w:val="009B21FA"/>
    <w:rsid w:val="009B3350"/>
    <w:rsid w:val="009B49BC"/>
    <w:rsid w:val="009B4C7D"/>
    <w:rsid w:val="009B6767"/>
    <w:rsid w:val="009C39FD"/>
    <w:rsid w:val="009D0418"/>
    <w:rsid w:val="009D168F"/>
    <w:rsid w:val="009D3D38"/>
    <w:rsid w:val="009D4A32"/>
    <w:rsid w:val="009D58F3"/>
    <w:rsid w:val="009E15C5"/>
    <w:rsid w:val="009E4820"/>
    <w:rsid w:val="009E5A2F"/>
    <w:rsid w:val="009E6047"/>
    <w:rsid w:val="009F688D"/>
    <w:rsid w:val="00A041FF"/>
    <w:rsid w:val="00A051EA"/>
    <w:rsid w:val="00A06E9A"/>
    <w:rsid w:val="00A102AD"/>
    <w:rsid w:val="00A1211F"/>
    <w:rsid w:val="00A133E5"/>
    <w:rsid w:val="00A134EA"/>
    <w:rsid w:val="00A152DD"/>
    <w:rsid w:val="00A16C5F"/>
    <w:rsid w:val="00A21A68"/>
    <w:rsid w:val="00A2652F"/>
    <w:rsid w:val="00A2681C"/>
    <w:rsid w:val="00A30317"/>
    <w:rsid w:val="00A3041A"/>
    <w:rsid w:val="00A31780"/>
    <w:rsid w:val="00A35D57"/>
    <w:rsid w:val="00A42854"/>
    <w:rsid w:val="00A43D16"/>
    <w:rsid w:val="00A50B84"/>
    <w:rsid w:val="00A53AF3"/>
    <w:rsid w:val="00A57D1F"/>
    <w:rsid w:val="00A61750"/>
    <w:rsid w:val="00A6490E"/>
    <w:rsid w:val="00A64A10"/>
    <w:rsid w:val="00A65211"/>
    <w:rsid w:val="00A665A2"/>
    <w:rsid w:val="00A74504"/>
    <w:rsid w:val="00A754B0"/>
    <w:rsid w:val="00A81FC2"/>
    <w:rsid w:val="00A86497"/>
    <w:rsid w:val="00A867C8"/>
    <w:rsid w:val="00A86956"/>
    <w:rsid w:val="00A90280"/>
    <w:rsid w:val="00A904FD"/>
    <w:rsid w:val="00A90D17"/>
    <w:rsid w:val="00AA5DDF"/>
    <w:rsid w:val="00AA719C"/>
    <w:rsid w:val="00AA7EF9"/>
    <w:rsid w:val="00AB2F4E"/>
    <w:rsid w:val="00AB5615"/>
    <w:rsid w:val="00AC00DB"/>
    <w:rsid w:val="00AC3885"/>
    <w:rsid w:val="00AC5286"/>
    <w:rsid w:val="00AD227E"/>
    <w:rsid w:val="00AD5DFA"/>
    <w:rsid w:val="00AD78DD"/>
    <w:rsid w:val="00AF17DF"/>
    <w:rsid w:val="00AF2B1E"/>
    <w:rsid w:val="00AF4177"/>
    <w:rsid w:val="00AF56F1"/>
    <w:rsid w:val="00AF68CC"/>
    <w:rsid w:val="00B02D62"/>
    <w:rsid w:val="00B048CD"/>
    <w:rsid w:val="00B125E5"/>
    <w:rsid w:val="00B1350F"/>
    <w:rsid w:val="00B1665B"/>
    <w:rsid w:val="00B17C25"/>
    <w:rsid w:val="00B21F1B"/>
    <w:rsid w:val="00B24C0E"/>
    <w:rsid w:val="00B250BB"/>
    <w:rsid w:val="00B27190"/>
    <w:rsid w:val="00B4139C"/>
    <w:rsid w:val="00B443DA"/>
    <w:rsid w:val="00B45E6D"/>
    <w:rsid w:val="00B4657E"/>
    <w:rsid w:val="00B5023C"/>
    <w:rsid w:val="00B50AFE"/>
    <w:rsid w:val="00B525B1"/>
    <w:rsid w:val="00B54826"/>
    <w:rsid w:val="00B6244F"/>
    <w:rsid w:val="00B65BEE"/>
    <w:rsid w:val="00B664E7"/>
    <w:rsid w:val="00B6725A"/>
    <w:rsid w:val="00B7076D"/>
    <w:rsid w:val="00B726F8"/>
    <w:rsid w:val="00B73898"/>
    <w:rsid w:val="00B74956"/>
    <w:rsid w:val="00B74E65"/>
    <w:rsid w:val="00B76F94"/>
    <w:rsid w:val="00B77B98"/>
    <w:rsid w:val="00B806E2"/>
    <w:rsid w:val="00B81B3F"/>
    <w:rsid w:val="00B870E0"/>
    <w:rsid w:val="00B915C5"/>
    <w:rsid w:val="00B9446D"/>
    <w:rsid w:val="00B95A6A"/>
    <w:rsid w:val="00B96FAE"/>
    <w:rsid w:val="00B96FDC"/>
    <w:rsid w:val="00BA267A"/>
    <w:rsid w:val="00BA694F"/>
    <w:rsid w:val="00BB0E87"/>
    <w:rsid w:val="00BB117E"/>
    <w:rsid w:val="00BB1D17"/>
    <w:rsid w:val="00BB3FBF"/>
    <w:rsid w:val="00BB6EBD"/>
    <w:rsid w:val="00BB7040"/>
    <w:rsid w:val="00BC06B5"/>
    <w:rsid w:val="00BC5739"/>
    <w:rsid w:val="00BC7629"/>
    <w:rsid w:val="00BD0ED2"/>
    <w:rsid w:val="00BD37C6"/>
    <w:rsid w:val="00BD3AF6"/>
    <w:rsid w:val="00BE172B"/>
    <w:rsid w:val="00BE4383"/>
    <w:rsid w:val="00BE49B8"/>
    <w:rsid w:val="00BE791A"/>
    <w:rsid w:val="00BF01A7"/>
    <w:rsid w:val="00BF2628"/>
    <w:rsid w:val="00BF33A3"/>
    <w:rsid w:val="00BF3900"/>
    <w:rsid w:val="00BF4FB9"/>
    <w:rsid w:val="00BF556A"/>
    <w:rsid w:val="00C05B16"/>
    <w:rsid w:val="00C078E7"/>
    <w:rsid w:val="00C10A9D"/>
    <w:rsid w:val="00C14C59"/>
    <w:rsid w:val="00C17CFD"/>
    <w:rsid w:val="00C20F6B"/>
    <w:rsid w:val="00C2343A"/>
    <w:rsid w:val="00C239EB"/>
    <w:rsid w:val="00C27B18"/>
    <w:rsid w:val="00C31D49"/>
    <w:rsid w:val="00C32FC5"/>
    <w:rsid w:val="00C35DC4"/>
    <w:rsid w:val="00C37638"/>
    <w:rsid w:val="00C37EE1"/>
    <w:rsid w:val="00C37F2C"/>
    <w:rsid w:val="00C44536"/>
    <w:rsid w:val="00C51A67"/>
    <w:rsid w:val="00C53B47"/>
    <w:rsid w:val="00C560D8"/>
    <w:rsid w:val="00C561E7"/>
    <w:rsid w:val="00C56376"/>
    <w:rsid w:val="00C62F51"/>
    <w:rsid w:val="00C637AB"/>
    <w:rsid w:val="00C6659D"/>
    <w:rsid w:val="00C710FA"/>
    <w:rsid w:val="00C71D02"/>
    <w:rsid w:val="00C72DDC"/>
    <w:rsid w:val="00C73C59"/>
    <w:rsid w:val="00C76477"/>
    <w:rsid w:val="00C801E3"/>
    <w:rsid w:val="00C84CA1"/>
    <w:rsid w:val="00C904B4"/>
    <w:rsid w:val="00C90C62"/>
    <w:rsid w:val="00C938EC"/>
    <w:rsid w:val="00C96F9A"/>
    <w:rsid w:val="00CA2D0A"/>
    <w:rsid w:val="00CA3BAD"/>
    <w:rsid w:val="00CA5284"/>
    <w:rsid w:val="00CA7300"/>
    <w:rsid w:val="00CA79D3"/>
    <w:rsid w:val="00CA7C4B"/>
    <w:rsid w:val="00CB2CCB"/>
    <w:rsid w:val="00CB5696"/>
    <w:rsid w:val="00CC04FC"/>
    <w:rsid w:val="00CC2856"/>
    <w:rsid w:val="00CD18A8"/>
    <w:rsid w:val="00CD1DC9"/>
    <w:rsid w:val="00CD26C1"/>
    <w:rsid w:val="00CD2BAF"/>
    <w:rsid w:val="00CE0001"/>
    <w:rsid w:val="00CE205D"/>
    <w:rsid w:val="00CE361C"/>
    <w:rsid w:val="00CE7148"/>
    <w:rsid w:val="00CE7F2D"/>
    <w:rsid w:val="00D00B93"/>
    <w:rsid w:val="00D02E85"/>
    <w:rsid w:val="00D10B00"/>
    <w:rsid w:val="00D11922"/>
    <w:rsid w:val="00D12CC3"/>
    <w:rsid w:val="00D132F3"/>
    <w:rsid w:val="00D151DF"/>
    <w:rsid w:val="00D1684A"/>
    <w:rsid w:val="00D16C93"/>
    <w:rsid w:val="00D17F03"/>
    <w:rsid w:val="00D216FA"/>
    <w:rsid w:val="00D32715"/>
    <w:rsid w:val="00D32856"/>
    <w:rsid w:val="00D344F2"/>
    <w:rsid w:val="00D4168D"/>
    <w:rsid w:val="00D423A1"/>
    <w:rsid w:val="00D43367"/>
    <w:rsid w:val="00D43DC8"/>
    <w:rsid w:val="00D51FDA"/>
    <w:rsid w:val="00D55654"/>
    <w:rsid w:val="00D57B70"/>
    <w:rsid w:val="00D607AF"/>
    <w:rsid w:val="00D61C18"/>
    <w:rsid w:val="00D62CFA"/>
    <w:rsid w:val="00D632BA"/>
    <w:rsid w:val="00D663D3"/>
    <w:rsid w:val="00D66C01"/>
    <w:rsid w:val="00D67DDD"/>
    <w:rsid w:val="00D71511"/>
    <w:rsid w:val="00D745CD"/>
    <w:rsid w:val="00D764C9"/>
    <w:rsid w:val="00D82EFF"/>
    <w:rsid w:val="00D90389"/>
    <w:rsid w:val="00D90FF2"/>
    <w:rsid w:val="00DA36BA"/>
    <w:rsid w:val="00DA5E9E"/>
    <w:rsid w:val="00DA6CB8"/>
    <w:rsid w:val="00DB1B5D"/>
    <w:rsid w:val="00DB2941"/>
    <w:rsid w:val="00DC3DB0"/>
    <w:rsid w:val="00DD10E4"/>
    <w:rsid w:val="00DD56F7"/>
    <w:rsid w:val="00DE1EB2"/>
    <w:rsid w:val="00DE21CE"/>
    <w:rsid w:val="00DE2C80"/>
    <w:rsid w:val="00DE6660"/>
    <w:rsid w:val="00DE6837"/>
    <w:rsid w:val="00DF1085"/>
    <w:rsid w:val="00E02376"/>
    <w:rsid w:val="00E042CD"/>
    <w:rsid w:val="00E11207"/>
    <w:rsid w:val="00E20CFA"/>
    <w:rsid w:val="00E23FD5"/>
    <w:rsid w:val="00E24892"/>
    <w:rsid w:val="00E26142"/>
    <w:rsid w:val="00E26A58"/>
    <w:rsid w:val="00E33D4C"/>
    <w:rsid w:val="00E377AB"/>
    <w:rsid w:val="00E430BD"/>
    <w:rsid w:val="00E44330"/>
    <w:rsid w:val="00E51F3C"/>
    <w:rsid w:val="00E52821"/>
    <w:rsid w:val="00E553A7"/>
    <w:rsid w:val="00E62A80"/>
    <w:rsid w:val="00E62DA3"/>
    <w:rsid w:val="00E82732"/>
    <w:rsid w:val="00E83312"/>
    <w:rsid w:val="00E86733"/>
    <w:rsid w:val="00E956B0"/>
    <w:rsid w:val="00EA03EC"/>
    <w:rsid w:val="00EA047E"/>
    <w:rsid w:val="00EA16A1"/>
    <w:rsid w:val="00EA2B1B"/>
    <w:rsid w:val="00EA462E"/>
    <w:rsid w:val="00EA5586"/>
    <w:rsid w:val="00EA7C2C"/>
    <w:rsid w:val="00EB0F57"/>
    <w:rsid w:val="00EB4C1A"/>
    <w:rsid w:val="00EC4154"/>
    <w:rsid w:val="00EC7066"/>
    <w:rsid w:val="00ED3251"/>
    <w:rsid w:val="00ED3F95"/>
    <w:rsid w:val="00EE4273"/>
    <w:rsid w:val="00EE64C7"/>
    <w:rsid w:val="00EF3770"/>
    <w:rsid w:val="00EF6338"/>
    <w:rsid w:val="00F007F1"/>
    <w:rsid w:val="00F0138B"/>
    <w:rsid w:val="00F048F6"/>
    <w:rsid w:val="00F11077"/>
    <w:rsid w:val="00F1593C"/>
    <w:rsid w:val="00F1761B"/>
    <w:rsid w:val="00F17EC3"/>
    <w:rsid w:val="00F206B3"/>
    <w:rsid w:val="00F215D9"/>
    <w:rsid w:val="00F23686"/>
    <w:rsid w:val="00F25291"/>
    <w:rsid w:val="00F32AAB"/>
    <w:rsid w:val="00F3362B"/>
    <w:rsid w:val="00F36A62"/>
    <w:rsid w:val="00F409B0"/>
    <w:rsid w:val="00F42F3C"/>
    <w:rsid w:val="00F42F76"/>
    <w:rsid w:val="00F4603D"/>
    <w:rsid w:val="00F502FC"/>
    <w:rsid w:val="00F57042"/>
    <w:rsid w:val="00F60061"/>
    <w:rsid w:val="00F62B64"/>
    <w:rsid w:val="00F669DE"/>
    <w:rsid w:val="00F67889"/>
    <w:rsid w:val="00F7097E"/>
    <w:rsid w:val="00F74F74"/>
    <w:rsid w:val="00F76222"/>
    <w:rsid w:val="00F8086B"/>
    <w:rsid w:val="00F815F1"/>
    <w:rsid w:val="00F827EE"/>
    <w:rsid w:val="00F830D5"/>
    <w:rsid w:val="00F941FD"/>
    <w:rsid w:val="00FA4388"/>
    <w:rsid w:val="00FA4CDA"/>
    <w:rsid w:val="00FA7064"/>
    <w:rsid w:val="00FB136B"/>
    <w:rsid w:val="00FB26C3"/>
    <w:rsid w:val="00FC1165"/>
    <w:rsid w:val="00FC12BD"/>
    <w:rsid w:val="00FC2BAF"/>
    <w:rsid w:val="00FC2E65"/>
    <w:rsid w:val="00FC3074"/>
    <w:rsid w:val="00FD0A75"/>
    <w:rsid w:val="00FD17A5"/>
    <w:rsid w:val="00FD5521"/>
    <w:rsid w:val="00FD689B"/>
    <w:rsid w:val="00FE3E65"/>
    <w:rsid w:val="00FE5D4D"/>
    <w:rsid w:val="00FE6C12"/>
    <w:rsid w:val="00FE782F"/>
    <w:rsid w:val="00FF05D9"/>
    <w:rsid w:val="00FF534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CA06E6-3AE5-4C70-B254-12B79AA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4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qFormat/>
    <w:rsid w:val="00A6490E"/>
    <w:pPr>
      <w:keepNext/>
      <w:numPr>
        <w:ilvl w:val="2"/>
        <w:numId w:val="1"/>
      </w:numPr>
      <w:suppressAutoHyphens w:val="0"/>
      <w:autoSpaceDE w:val="0"/>
      <w:autoSpaceDN w:val="0"/>
      <w:adjustRightInd w:val="0"/>
      <w:jc w:val="center"/>
      <w:outlineLvl w:val="2"/>
    </w:pPr>
    <w:rPr>
      <w:rFonts w:ascii="Calibri" w:hAnsi="Calibri"/>
      <w:i/>
      <w:iCs/>
      <w:sz w:val="22"/>
      <w:szCs w:val="22"/>
      <w:lang w:eastAsia="ru-RU"/>
    </w:rPr>
  </w:style>
  <w:style w:type="paragraph" w:styleId="4">
    <w:name w:val="heading 4"/>
    <w:basedOn w:val="a"/>
    <w:next w:val="a"/>
    <w:qFormat/>
    <w:rsid w:val="00A6490E"/>
    <w:pPr>
      <w:keepNext/>
      <w:numPr>
        <w:ilvl w:val="3"/>
        <w:numId w:val="1"/>
      </w:numPr>
      <w:suppressAutoHyphens w:val="0"/>
      <w:autoSpaceDE w:val="0"/>
      <w:autoSpaceDN w:val="0"/>
      <w:adjustRightInd w:val="0"/>
      <w:jc w:val="center"/>
      <w:outlineLvl w:val="3"/>
    </w:pPr>
    <w:rPr>
      <w:rFonts w:ascii="Calibri" w:hAnsi="Calibri"/>
      <w:b/>
      <w:bCs/>
      <w:sz w:val="22"/>
      <w:szCs w:val="20"/>
      <w:lang w:eastAsia="ru-RU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link w:val="a0"/>
    <w:locked/>
    <w:rsid w:val="00A6490E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 w:cs="Times New Roman"/>
      <w:b/>
    </w:rPr>
  </w:style>
  <w:style w:type="character" w:customStyle="1" w:styleId="WW8Num16z0">
    <w:name w:val="WW8Num16z0"/>
    <w:rPr>
      <w:b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WW-">
    <w:name w:val="WW-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9">
    <w:name w:val="endnote reference"/>
    <w:rPr>
      <w:vertAlign w:val="superscrip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ind w:firstLine="540"/>
      <w:jc w:val="center"/>
    </w:pPr>
    <w:rPr>
      <w:sz w:val="28"/>
    </w:rPr>
  </w:style>
  <w:style w:type="character" w:customStyle="1" w:styleId="af">
    <w:name w:val="Основной текст с отступом Знак"/>
    <w:link w:val="ae"/>
    <w:semiHidden/>
    <w:locked/>
    <w:rsid w:val="00A6490E"/>
    <w:rPr>
      <w:sz w:val="28"/>
      <w:szCs w:val="24"/>
      <w:lang w:val="ru-RU" w:eastAsia="ar-SA" w:bidi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0">
    <w:name w:val="footnote text"/>
    <w:basedOn w:val="a"/>
    <w:rPr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">
    <w:name w:val="Char Char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Знак1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f2">
    <w:name w:val="Знак"/>
    <w:basedOn w:val="a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0"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7">
    <w:name w:val="Balloon Text"/>
    <w:basedOn w:val="a"/>
    <w:semiHidden/>
    <w:rsid w:val="000A1414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rsid w:val="00795A35"/>
    <w:rPr>
      <w:color w:val="106BBE"/>
    </w:rPr>
  </w:style>
  <w:style w:type="table" w:styleId="af9">
    <w:name w:val="Table Grid"/>
    <w:basedOn w:val="a2"/>
    <w:rsid w:val="00234DE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1"/>
    <w:uiPriority w:val="99"/>
    <w:rsid w:val="00640D5C"/>
    <w:pPr>
      <w:suppressAutoHyphens w:val="0"/>
      <w:spacing w:after="120" w:line="480" w:lineRule="auto"/>
    </w:pPr>
    <w:rPr>
      <w:lang w:eastAsia="ru-RU"/>
    </w:rPr>
  </w:style>
  <w:style w:type="character" w:customStyle="1" w:styleId="211">
    <w:name w:val="Основной текст 2 Знак1"/>
    <w:link w:val="20"/>
    <w:uiPriority w:val="99"/>
    <w:semiHidden/>
    <w:locked/>
    <w:rsid w:val="00640D5C"/>
    <w:rPr>
      <w:sz w:val="24"/>
      <w:szCs w:val="24"/>
      <w:lang w:val="ru-RU" w:eastAsia="ru-RU" w:bidi="ar-SA"/>
    </w:rPr>
  </w:style>
  <w:style w:type="paragraph" w:customStyle="1" w:styleId="14">
    <w:name w:val="Знак1"/>
    <w:basedOn w:val="a"/>
    <w:rsid w:val="00640D5C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3C46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2 Знак"/>
    <w:semiHidden/>
    <w:locked/>
    <w:rsid w:val="001B6A9B"/>
    <w:rPr>
      <w:rFonts w:cs="Times New Roman"/>
      <w:sz w:val="24"/>
      <w:szCs w:val="24"/>
    </w:rPr>
  </w:style>
  <w:style w:type="paragraph" w:customStyle="1" w:styleId="30">
    <w:name w:val="Знак3"/>
    <w:basedOn w:val="a"/>
    <w:rsid w:val="00242B89"/>
    <w:pPr>
      <w:suppressAutoHyphens w:val="0"/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a">
    <w:name w:val="Title"/>
    <w:basedOn w:val="a"/>
    <w:qFormat/>
    <w:rsid w:val="00226D7E"/>
    <w:pPr>
      <w:suppressAutoHyphens w:val="0"/>
      <w:jc w:val="center"/>
    </w:pPr>
    <w:rPr>
      <w:sz w:val="28"/>
      <w:lang w:eastAsia="ru-RU"/>
    </w:rPr>
  </w:style>
  <w:style w:type="character" w:customStyle="1" w:styleId="WW8Num2z0">
    <w:name w:val="WW8Num2z0"/>
    <w:rsid w:val="00A6490E"/>
    <w:rPr>
      <w:rFonts w:ascii="Symbol" w:hAnsi="Symbol" w:cs="OpenSymbol"/>
    </w:rPr>
  </w:style>
  <w:style w:type="character" w:customStyle="1" w:styleId="WW8Num4z0">
    <w:name w:val="WW8Num4z0"/>
    <w:rsid w:val="00A6490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6490E"/>
    <w:rPr>
      <w:rFonts w:ascii="Courier New" w:hAnsi="Courier New"/>
    </w:rPr>
  </w:style>
  <w:style w:type="character" w:customStyle="1" w:styleId="WW8Num4z2">
    <w:name w:val="WW8Num4z2"/>
    <w:rsid w:val="00A6490E"/>
    <w:rPr>
      <w:rFonts w:ascii="Wingdings" w:hAnsi="Wingdings"/>
    </w:rPr>
  </w:style>
  <w:style w:type="character" w:customStyle="1" w:styleId="WW8Num4z3">
    <w:name w:val="WW8Num4z3"/>
    <w:rsid w:val="00A6490E"/>
    <w:rPr>
      <w:rFonts w:ascii="Symbol" w:hAnsi="Symbol"/>
    </w:rPr>
  </w:style>
  <w:style w:type="character" w:customStyle="1" w:styleId="WW8Num5z1">
    <w:name w:val="WW8Num5z1"/>
    <w:rsid w:val="00A6490E"/>
    <w:rPr>
      <w:rFonts w:ascii="Courier New" w:hAnsi="Courier New" w:cs="Courier New"/>
    </w:rPr>
  </w:style>
  <w:style w:type="character" w:customStyle="1" w:styleId="WW8Num5z2">
    <w:name w:val="WW8Num5z2"/>
    <w:rsid w:val="00A6490E"/>
    <w:rPr>
      <w:rFonts w:ascii="Wingdings" w:hAnsi="Wingdings"/>
    </w:rPr>
  </w:style>
  <w:style w:type="character" w:customStyle="1" w:styleId="WW8Num6z0">
    <w:name w:val="WW8Num6z0"/>
    <w:rsid w:val="00A6490E"/>
    <w:rPr>
      <w:rFonts w:ascii="Symbol" w:hAnsi="Symbol"/>
    </w:rPr>
  </w:style>
  <w:style w:type="character" w:customStyle="1" w:styleId="WW8Num6z1">
    <w:name w:val="WW8Num6z1"/>
    <w:rsid w:val="00A6490E"/>
    <w:rPr>
      <w:rFonts w:ascii="Courier New" w:hAnsi="Courier New" w:cs="Courier New"/>
    </w:rPr>
  </w:style>
  <w:style w:type="character" w:customStyle="1" w:styleId="WW8Num6z2">
    <w:name w:val="WW8Num6z2"/>
    <w:rsid w:val="00A6490E"/>
    <w:rPr>
      <w:rFonts w:ascii="Wingdings" w:hAnsi="Wingdings"/>
    </w:rPr>
  </w:style>
  <w:style w:type="character" w:customStyle="1" w:styleId="WW8Num7z0">
    <w:name w:val="WW8Num7z0"/>
    <w:rsid w:val="00A6490E"/>
    <w:rPr>
      <w:rFonts w:ascii="Symbol" w:hAnsi="Symbol"/>
    </w:rPr>
  </w:style>
  <w:style w:type="character" w:customStyle="1" w:styleId="WW8Num7z1">
    <w:name w:val="WW8Num7z1"/>
    <w:rsid w:val="00A6490E"/>
    <w:rPr>
      <w:rFonts w:ascii="Courier New" w:hAnsi="Courier New" w:cs="Courier New"/>
    </w:rPr>
  </w:style>
  <w:style w:type="character" w:customStyle="1" w:styleId="WW8Num7z2">
    <w:name w:val="WW8Num7z2"/>
    <w:rsid w:val="00A6490E"/>
    <w:rPr>
      <w:rFonts w:ascii="Wingdings" w:hAnsi="Wingdings"/>
    </w:rPr>
  </w:style>
  <w:style w:type="character" w:customStyle="1" w:styleId="WW8Num8z2">
    <w:name w:val="WW8Num8z2"/>
    <w:rsid w:val="00A6490E"/>
    <w:rPr>
      <w:rFonts w:ascii="Wingdings" w:hAnsi="Wingdings"/>
    </w:rPr>
  </w:style>
  <w:style w:type="character" w:customStyle="1" w:styleId="WW8Num11z0">
    <w:name w:val="WW8Num11z0"/>
    <w:rsid w:val="00A6490E"/>
    <w:rPr>
      <w:rFonts w:ascii="Symbol" w:hAnsi="Symbol"/>
    </w:rPr>
  </w:style>
  <w:style w:type="character" w:customStyle="1" w:styleId="WW8Num11z1">
    <w:name w:val="WW8Num11z1"/>
    <w:rsid w:val="00A6490E"/>
    <w:rPr>
      <w:rFonts w:ascii="Courier New" w:hAnsi="Courier New" w:cs="Courier New"/>
    </w:rPr>
  </w:style>
  <w:style w:type="character" w:customStyle="1" w:styleId="WW8Num11z2">
    <w:name w:val="WW8Num11z2"/>
    <w:rsid w:val="00A6490E"/>
    <w:rPr>
      <w:rFonts w:ascii="Wingdings" w:hAnsi="Wingdings"/>
    </w:rPr>
  </w:style>
  <w:style w:type="character" w:customStyle="1" w:styleId="WW8Num12z0">
    <w:name w:val="WW8Num12z0"/>
    <w:rsid w:val="00A6490E"/>
    <w:rPr>
      <w:rFonts w:ascii="Symbol" w:hAnsi="Symbol"/>
    </w:rPr>
  </w:style>
  <w:style w:type="character" w:customStyle="1" w:styleId="WW8Num12z1">
    <w:name w:val="WW8Num12z1"/>
    <w:rsid w:val="00A6490E"/>
    <w:rPr>
      <w:rFonts w:ascii="Courier New" w:hAnsi="Courier New" w:cs="Courier New"/>
    </w:rPr>
  </w:style>
  <w:style w:type="character" w:customStyle="1" w:styleId="WW8Num12z2">
    <w:name w:val="WW8Num12z2"/>
    <w:rsid w:val="00A6490E"/>
    <w:rPr>
      <w:rFonts w:ascii="Wingdings" w:hAnsi="Wingdings"/>
    </w:rPr>
  </w:style>
  <w:style w:type="character" w:customStyle="1" w:styleId="WW8Num14z2">
    <w:name w:val="WW8Num14z2"/>
    <w:rsid w:val="00A6490E"/>
    <w:rPr>
      <w:rFonts w:ascii="Wingdings" w:hAnsi="Wingdings"/>
    </w:rPr>
  </w:style>
  <w:style w:type="character" w:customStyle="1" w:styleId="WW8Num20z0">
    <w:name w:val="WW8Num20z0"/>
    <w:rsid w:val="00A6490E"/>
    <w:rPr>
      <w:rFonts w:ascii="Symbol" w:hAnsi="Symbol"/>
    </w:rPr>
  </w:style>
  <w:style w:type="character" w:customStyle="1" w:styleId="WW8Num20z1">
    <w:name w:val="WW8Num20z1"/>
    <w:rsid w:val="00A6490E"/>
    <w:rPr>
      <w:rFonts w:ascii="Courier New" w:hAnsi="Courier New" w:cs="Courier New"/>
    </w:rPr>
  </w:style>
  <w:style w:type="character" w:customStyle="1" w:styleId="WW8Num20z2">
    <w:name w:val="WW8Num20z2"/>
    <w:rsid w:val="00A6490E"/>
    <w:rPr>
      <w:rFonts w:ascii="Wingdings" w:hAnsi="Wingdings"/>
    </w:rPr>
  </w:style>
  <w:style w:type="character" w:customStyle="1" w:styleId="15">
    <w:name w:val="Знак Знак1"/>
    <w:rsid w:val="00A6490E"/>
    <w:rPr>
      <w:sz w:val="24"/>
      <w:szCs w:val="24"/>
      <w:lang w:val="ru-RU" w:eastAsia="ar-SA" w:bidi="ar-SA"/>
    </w:rPr>
  </w:style>
  <w:style w:type="character" w:customStyle="1" w:styleId="23">
    <w:name w:val="Знак Знак2"/>
    <w:rsid w:val="00A6490E"/>
    <w:rPr>
      <w:sz w:val="24"/>
      <w:szCs w:val="24"/>
      <w:lang w:val="ru-RU" w:eastAsia="ar-SA" w:bidi="ar-SA"/>
    </w:rPr>
  </w:style>
  <w:style w:type="character" w:customStyle="1" w:styleId="24">
    <w:name w:val="Знак Знак2"/>
    <w:rsid w:val="00A6490E"/>
    <w:rPr>
      <w:sz w:val="24"/>
      <w:szCs w:val="24"/>
      <w:lang w:val="ru-RU" w:eastAsia="ar-SA" w:bidi="ar-SA"/>
    </w:rPr>
  </w:style>
  <w:style w:type="character" w:customStyle="1" w:styleId="16">
    <w:name w:val="Знак Знак1"/>
    <w:rsid w:val="00A6490E"/>
    <w:rPr>
      <w:sz w:val="24"/>
      <w:szCs w:val="24"/>
      <w:lang w:val="ru-RU" w:eastAsia="ar-SA" w:bidi="ar-SA"/>
    </w:rPr>
  </w:style>
  <w:style w:type="paragraph" w:styleId="afb">
    <w:name w:val="Subtitle"/>
    <w:basedOn w:val="afa"/>
    <w:next w:val="a0"/>
    <w:qFormat/>
    <w:rsid w:val="00A6490E"/>
    <w:pPr>
      <w:keepNext/>
      <w:autoSpaceDE w:val="0"/>
      <w:autoSpaceDN w:val="0"/>
      <w:adjustRightInd w:val="0"/>
      <w:spacing w:before="240" w:after="120"/>
    </w:pPr>
    <w:rPr>
      <w:rFonts w:ascii="Arial" w:eastAsia="SimSun" w:hAnsi="Arial" w:cs="Mangal"/>
      <w:i/>
      <w:iCs/>
      <w:szCs w:val="28"/>
    </w:rPr>
  </w:style>
  <w:style w:type="paragraph" w:customStyle="1" w:styleId="230">
    <w:name w:val="Основной текст с отступом 23"/>
    <w:basedOn w:val="a"/>
    <w:rsid w:val="00A6490E"/>
    <w:pPr>
      <w:suppressAutoHyphens w:val="0"/>
      <w:autoSpaceDE w:val="0"/>
      <w:autoSpaceDN w:val="0"/>
      <w:adjustRightInd w:val="0"/>
      <w:ind w:firstLine="708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25">
    <w:name w:val="Цитата2"/>
    <w:basedOn w:val="a"/>
    <w:rsid w:val="00A6490E"/>
    <w:pPr>
      <w:suppressAutoHyphens w:val="0"/>
      <w:autoSpaceDE w:val="0"/>
      <w:autoSpaceDN w:val="0"/>
      <w:adjustRightInd w:val="0"/>
      <w:ind w:left="284" w:right="140" w:firstLine="709"/>
      <w:jc w:val="both"/>
    </w:pPr>
    <w:rPr>
      <w:rFonts w:ascii="Calibri" w:hAnsi="Calibri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A6490E"/>
    <w:pPr>
      <w:suppressAutoHyphens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Calibri" w:hAnsi="Calibri"/>
      <w:sz w:val="28"/>
      <w:szCs w:val="20"/>
      <w:lang w:eastAsia="ru-RU"/>
    </w:rPr>
  </w:style>
  <w:style w:type="paragraph" w:customStyle="1" w:styleId="17">
    <w:name w:val="Цитата1"/>
    <w:basedOn w:val="a"/>
    <w:rsid w:val="00A6490E"/>
    <w:pPr>
      <w:autoSpaceDE w:val="0"/>
      <w:autoSpaceDN w:val="0"/>
      <w:adjustRightInd w:val="0"/>
      <w:ind w:left="284" w:right="140" w:firstLine="709"/>
      <w:jc w:val="both"/>
    </w:pPr>
    <w:rPr>
      <w:rFonts w:ascii="Calibri" w:hAnsi="Calibri"/>
      <w:sz w:val="28"/>
      <w:szCs w:val="20"/>
      <w:lang w:eastAsia="ru-RU"/>
    </w:rPr>
  </w:style>
  <w:style w:type="paragraph" w:customStyle="1" w:styleId="32">
    <w:name w:val="Знак3 Знак Знак Знак Знак Знак Знак"/>
    <w:basedOn w:val="a"/>
    <w:rsid w:val="00A6490E"/>
    <w:pPr>
      <w:suppressAutoHyphens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 w:cs="Arial"/>
      <w:sz w:val="20"/>
      <w:szCs w:val="20"/>
      <w:lang w:val="en-US" w:eastAsia="ru-RU"/>
    </w:rPr>
  </w:style>
  <w:style w:type="paragraph" w:customStyle="1" w:styleId="18">
    <w:name w:val="Текст1"/>
    <w:basedOn w:val="a"/>
    <w:rsid w:val="00A6490E"/>
    <w:pPr>
      <w:suppressAutoHyphens w:val="0"/>
      <w:autoSpaceDE w:val="0"/>
      <w:autoSpaceDN w:val="0"/>
      <w:adjustRightInd w:val="0"/>
      <w:jc w:val="both"/>
    </w:pPr>
    <w:rPr>
      <w:rFonts w:ascii="Calibri" w:hAnsi="Calibri"/>
      <w:sz w:val="22"/>
      <w:szCs w:val="22"/>
      <w:lang w:eastAsia="ru-RU"/>
    </w:rPr>
  </w:style>
  <w:style w:type="paragraph" w:customStyle="1" w:styleId="33">
    <w:name w:val="Знак3 Знак Знак Знак Знак Знак Знак"/>
    <w:basedOn w:val="a"/>
    <w:rsid w:val="00A6490E"/>
    <w:pPr>
      <w:suppressAutoHyphens w:val="0"/>
      <w:autoSpaceDE w:val="0"/>
      <w:autoSpaceDN w:val="0"/>
      <w:adjustRightInd w:val="0"/>
      <w:spacing w:after="160" w:line="240" w:lineRule="exact"/>
      <w:jc w:val="both"/>
    </w:pPr>
    <w:rPr>
      <w:rFonts w:ascii="Verdana" w:hAnsi="Verdana" w:cs="Arial"/>
      <w:sz w:val="20"/>
      <w:szCs w:val="20"/>
      <w:lang w:val="en-US" w:eastAsia="ru-RU"/>
    </w:rPr>
  </w:style>
  <w:style w:type="paragraph" w:customStyle="1" w:styleId="221">
    <w:name w:val="Основной текст с отступом 22"/>
    <w:basedOn w:val="a"/>
    <w:rsid w:val="00A6490E"/>
    <w:pPr>
      <w:autoSpaceDE w:val="0"/>
      <w:autoSpaceDN w:val="0"/>
      <w:adjustRightInd w:val="0"/>
      <w:ind w:firstLine="708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34">
    <w:name w:val="Знак3 Знак Знак Знак Знак Знак Знак Знак"/>
    <w:rsid w:val="00A6490E"/>
    <w:rPr>
      <w:rFonts w:ascii="Verdana" w:hAnsi="Verdana" w:cs="Verdana"/>
      <w:lang w:val="en-US" w:eastAsia="ar-SA" w:bidi="ar-SA"/>
    </w:rPr>
  </w:style>
  <w:style w:type="character" w:customStyle="1" w:styleId="cs1213caf1">
    <w:name w:val="cs1213caf1"/>
    <w:rsid w:val="00A6490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customStyle="1" w:styleId="csad7a2888">
    <w:name w:val="csad7a2888"/>
    <w:basedOn w:val="a"/>
    <w:rsid w:val="00A6490E"/>
    <w:pPr>
      <w:suppressAutoHyphens w:val="0"/>
      <w:autoSpaceDE w:val="0"/>
      <w:autoSpaceDN w:val="0"/>
      <w:adjustRightInd w:val="0"/>
      <w:spacing w:before="240" w:after="240"/>
    </w:pPr>
    <w:rPr>
      <w:rFonts w:ascii="Calibri" w:hAnsi="Calibri"/>
      <w:sz w:val="22"/>
      <w:szCs w:val="22"/>
      <w:lang w:eastAsia="ru-RU"/>
    </w:rPr>
  </w:style>
  <w:style w:type="character" w:customStyle="1" w:styleId="cs63eb74b21">
    <w:name w:val="cs63eb74b21"/>
    <w:rsid w:val="00A64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3bfd1d18">
    <w:name w:val="cs3bfd1d18"/>
    <w:basedOn w:val="a"/>
    <w:rsid w:val="00A6490E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csf7dd8021">
    <w:name w:val="csf7dd8021"/>
    <w:rsid w:val="00A6490E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customStyle="1" w:styleId="cs7e0bea511">
    <w:name w:val="cs7e0bea511"/>
    <w:rsid w:val="00A6490E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5a8d4ee31">
    <w:name w:val="cs5a8d4ee31"/>
    <w:rsid w:val="00A6490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d8eb8f831">
    <w:name w:val="csd8eb8f831"/>
    <w:rsid w:val="00A6490E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23fb0664">
    <w:name w:val="cs23fb0664"/>
    <w:rsid w:val="00A6490E"/>
  </w:style>
  <w:style w:type="paragraph" w:customStyle="1" w:styleId="csd270a203">
    <w:name w:val="csd270a203"/>
    <w:basedOn w:val="a"/>
    <w:rsid w:val="00A6490E"/>
    <w:pPr>
      <w:suppressAutoHyphens w:val="0"/>
      <w:autoSpaceDE w:val="0"/>
      <w:autoSpaceDN w:val="0"/>
      <w:adjustRightInd w:val="0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cs198135301">
    <w:name w:val="cs198135301"/>
    <w:rsid w:val="00A649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3fb06641">
    <w:name w:val="cs23fb06641"/>
    <w:rsid w:val="00A64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ea2fc521">
    <w:name w:val="csea2fc521"/>
    <w:basedOn w:val="a"/>
    <w:rsid w:val="00A6490E"/>
    <w:pPr>
      <w:suppressAutoHyphens w:val="0"/>
      <w:autoSpaceDE w:val="0"/>
      <w:autoSpaceDN w:val="0"/>
      <w:adjustRightInd w:val="0"/>
      <w:ind w:right="60" w:firstLine="360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cscf6bbf71">
    <w:name w:val="cscf6bbf71"/>
    <w:rsid w:val="00A6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6552-AA8A-49E1-99CF-44197FA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5397</Words>
  <Characters>30766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</dc:creator>
  <cp:keywords/>
  <cp:lastModifiedBy>user</cp:lastModifiedBy>
  <cp:revision>8</cp:revision>
  <cp:lastPrinted>2023-04-20T13:33:00Z</cp:lastPrinted>
  <dcterms:created xsi:type="dcterms:W3CDTF">2023-04-20T12:51:00Z</dcterms:created>
  <dcterms:modified xsi:type="dcterms:W3CDTF">2023-04-20T13:42:00Z</dcterms:modified>
</cp:coreProperties>
</file>