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4480"/>
      </w:tblGrid>
      <w:tr w:rsidR="005939FB" w:rsidTr="005939FB">
        <w:trPr>
          <w:cantSplit/>
          <w:trHeight w:val="2977"/>
        </w:trPr>
        <w:tc>
          <w:tcPr>
            <w:tcW w:w="4988" w:type="dxa"/>
          </w:tcPr>
          <w:p w:rsidR="005939FB" w:rsidRDefault="005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5939FB" w:rsidRDefault="0059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«АФАНАСЬЕВСКОЕ»</w:t>
            </w:r>
          </w:p>
          <w:p w:rsidR="005939FB" w:rsidRDefault="005939F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432" w:hanging="432"/>
              <w:rPr>
                <w:rFonts w:eastAsiaTheme="minorEastAsia"/>
                <w:i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 xml:space="preserve">Администрация </w:t>
            </w:r>
            <w:r>
              <w:rPr>
                <w:bCs/>
                <w:szCs w:val="28"/>
                <w:lang w:eastAsia="en-US"/>
              </w:rPr>
              <w:t>муниципального образования «</w:t>
            </w:r>
            <w:proofErr w:type="spellStart"/>
            <w:r>
              <w:rPr>
                <w:bCs/>
                <w:szCs w:val="28"/>
                <w:lang w:eastAsia="en-US"/>
              </w:rPr>
              <w:t>Афанасьевское</w:t>
            </w:r>
            <w:proofErr w:type="spellEnd"/>
            <w:r>
              <w:rPr>
                <w:bCs/>
                <w:i/>
                <w:szCs w:val="28"/>
                <w:lang w:eastAsia="en-US"/>
              </w:rPr>
              <w:t>»</w:t>
            </w:r>
          </w:p>
          <w:p w:rsidR="005939FB" w:rsidRDefault="0059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939FB" w:rsidRDefault="0059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165521 Архангельская область</w:t>
            </w:r>
          </w:p>
          <w:p w:rsidR="005939FB" w:rsidRDefault="0059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Верхнетоемский район</w:t>
            </w:r>
          </w:p>
          <w:p w:rsidR="005939FB" w:rsidRDefault="0059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село Вознесенское</w:t>
            </w:r>
          </w:p>
          <w:p w:rsidR="005939FB" w:rsidRDefault="0059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ym w:font="Wingdings 2" w:char="F027"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(81854) 7-41-25, 7-41-32</w:t>
            </w:r>
          </w:p>
          <w:p w:rsidR="005939FB" w:rsidRDefault="0059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afadmig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atnet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4480" w:type="dxa"/>
            <w:vAlign w:val="center"/>
            <w:hideMark/>
          </w:tcPr>
          <w:p w:rsidR="005939FB" w:rsidRDefault="0059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Правительство </w:t>
            </w:r>
          </w:p>
          <w:p w:rsidR="005939FB" w:rsidRDefault="0059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Архангельской области </w:t>
            </w:r>
          </w:p>
        </w:tc>
      </w:tr>
    </w:tbl>
    <w:p w:rsidR="005939FB" w:rsidRDefault="005939FB" w:rsidP="00593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  16.01.2017     №     _________</w:t>
      </w:r>
    </w:p>
    <w:p w:rsidR="005939FB" w:rsidRDefault="005939FB" w:rsidP="00593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 __________     от  ___________</w:t>
      </w:r>
    </w:p>
    <w:p w:rsidR="005939FB" w:rsidRDefault="005939FB" w:rsidP="005939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9FB" w:rsidRDefault="005939FB" w:rsidP="00593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5939FB" w:rsidRDefault="005939FB" w:rsidP="005939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7D7" w:rsidRDefault="005939FB" w:rsidP="00001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Письмом  от 29.12.2016 №02-45/87 Правительство Архангельской области  отклонило  от согласования проект генерального плана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Верхнетоемского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района. 16.01.2017  проект генерального плана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вновь размещен  в системе ФГИС ТП в исправленном виде. Исправления ко</w:t>
      </w:r>
      <w:r w:rsidR="00D327D7">
        <w:rPr>
          <w:rFonts w:ascii="Times New Roman" w:hAnsi="Times New Roman" w:cs="Times New Roman"/>
          <w:sz w:val="28"/>
          <w:szCs w:val="28"/>
        </w:rPr>
        <w:t>снулись текстовой части (том 1) ,</w:t>
      </w:r>
      <w:r>
        <w:rPr>
          <w:rFonts w:ascii="Times New Roman" w:hAnsi="Times New Roman" w:cs="Times New Roman"/>
          <w:sz w:val="28"/>
          <w:szCs w:val="28"/>
        </w:rPr>
        <w:t xml:space="preserve"> выделены желтым цветом. </w:t>
      </w:r>
    </w:p>
    <w:p w:rsidR="005939FB" w:rsidRDefault="00D327D7" w:rsidP="000018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замечаниями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939FB">
        <w:rPr>
          <w:rFonts w:ascii="Times New Roman" w:hAnsi="Times New Roman" w:cs="Times New Roman"/>
          <w:sz w:val="28"/>
          <w:szCs w:val="28"/>
        </w:rPr>
        <w:t xml:space="preserve"> Министерство агропромышленного комплекса  от 09.01.2017 №3 направлено письмо  о том, что  переводимые земельные участки будут использоваться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  санитарно-эпидемиологических правил и нормативов СанПиН 2.2.1/2.1.1.1200-ОЗ  «Санитарно-защитные зоны и санитарная классификация предприятий, сооружений и иных объектов», что найдет свое отражение в правилах землепользования и застройки.</w:t>
      </w:r>
    </w:p>
    <w:p w:rsidR="00D327D7" w:rsidRDefault="00D327D7" w:rsidP="000018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Замечания Министерства природных ресурсов и  лесопромышленного комплекса учтены и исправлены, также учтено замечание и  центра природопользования и охраны  окружающей среды. Все они касались текстовой части </w:t>
      </w:r>
      <w:r w:rsidR="0000184F">
        <w:rPr>
          <w:rFonts w:ascii="Times New Roman" w:hAnsi="Times New Roman" w:cs="Times New Roman"/>
          <w:sz w:val="28"/>
          <w:szCs w:val="28"/>
        </w:rPr>
        <w:t>тома 1.</w:t>
      </w:r>
    </w:p>
    <w:p w:rsidR="00D327D7" w:rsidRDefault="00D327D7" w:rsidP="000018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остальная информация, размещенная в ФГИС ТП  от 01.11.2016 , карточка согласования  №1611115664 , осталась без изменений.</w:t>
      </w:r>
    </w:p>
    <w:p w:rsidR="00D327D7" w:rsidRDefault="00D327D7" w:rsidP="000018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Убедительно просим Вас рассмотреть  </w:t>
      </w:r>
      <w:r w:rsidR="0000184F">
        <w:rPr>
          <w:rFonts w:ascii="Times New Roman" w:hAnsi="Times New Roman" w:cs="Times New Roman"/>
          <w:sz w:val="28"/>
          <w:szCs w:val="28"/>
        </w:rPr>
        <w:t xml:space="preserve">и согласовать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 генерального плана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Афанасьевское</w:t>
      </w:r>
      <w:proofErr w:type="spellEnd"/>
      <w:r w:rsidR="000018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размещенный  16.01.2017  в ФГИС ТП в кратчайшие сроки.</w:t>
      </w:r>
    </w:p>
    <w:p w:rsidR="0000184F" w:rsidRDefault="0000184F" w:rsidP="00D327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0184F" w:rsidRDefault="0000184F" w:rsidP="00D327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0184F" w:rsidRDefault="0000184F" w:rsidP="00D327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Е.И.Кубасова</w:t>
      </w:r>
      <w:proofErr w:type="spellEnd"/>
    </w:p>
    <w:p w:rsidR="0031797D" w:rsidRDefault="0031797D"/>
    <w:sectPr w:rsidR="0031797D" w:rsidSect="000018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9C9"/>
    <w:multiLevelType w:val="multilevel"/>
    <w:tmpl w:val="24F07E1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1B"/>
    <w:rsid w:val="0000184F"/>
    <w:rsid w:val="0001730C"/>
    <w:rsid w:val="0031797D"/>
    <w:rsid w:val="005939FB"/>
    <w:rsid w:val="009D261B"/>
    <w:rsid w:val="00D3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730C"/>
    <w:pPr>
      <w:keepNext/>
      <w:widowControl w:val="0"/>
      <w:numPr>
        <w:numId w:val="9"/>
      </w:numPr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730C"/>
    <w:pPr>
      <w:keepNext/>
      <w:widowControl w:val="0"/>
      <w:numPr>
        <w:ilvl w:val="1"/>
        <w:numId w:val="9"/>
      </w:numPr>
      <w:tabs>
        <w:tab w:val="center" w:pos="1276"/>
        <w:tab w:val="right" w:pos="9639"/>
        <w:tab w:val="left" w:pos="11057"/>
      </w:tabs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1730C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1730C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1730C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1730C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01730C"/>
    <w:pPr>
      <w:numPr>
        <w:ilvl w:val="6"/>
        <w:numId w:val="9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730C"/>
    <w:pPr>
      <w:numPr>
        <w:ilvl w:val="7"/>
        <w:numId w:val="9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1730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3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730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1730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1730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1730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1730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1730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1730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1730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0173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8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730C"/>
    <w:pPr>
      <w:keepNext/>
      <w:widowControl w:val="0"/>
      <w:numPr>
        <w:numId w:val="9"/>
      </w:numPr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730C"/>
    <w:pPr>
      <w:keepNext/>
      <w:widowControl w:val="0"/>
      <w:numPr>
        <w:ilvl w:val="1"/>
        <w:numId w:val="9"/>
      </w:numPr>
      <w:tabs>
        <w:tab w:val="center" w:pos="1276"/>
        <w:tab w:val="right" w:pos="9639"/>
        <w:tab w:val="left" w:pos="11057"/>
      </w:tabs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1730C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1730C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1730C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1730C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01730C"/>
    <w:pPr>
      <w:numPr>
        <w:ilvl w:val="6"/>
        <w:numId w:val="9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730C"/>
    <w:pPr>
      <w:numPr>
        <w:ilvl w:val="7"/>
        <w:numId w:val="9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1730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3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730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1730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1730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1730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1730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1730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1730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1730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0173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8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2017-01-16T09:46:00Z</cp:lastPrinted>
  <dcterms:created xsi:type="dcterms:W3CDTF">2017-01-16T09:22:00Z</dcterms:created>
  <dcterms:modified xsi:type="dcterms:W3CDTF">2017-01-16T09:52:00Z</dcterms:modified>
</cp:coreProperties>
</file>