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29" w:rsidRDefault="000F4B29" w:rsidP="00956C9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F4B29" w:rsidRDefault="000F4B29" w:rsidP="00956C9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879C9">
        <w:rPr>
          <w:rFonts w:ascii="Times New Roman" w:hAnsi="Times New Roman" w:cs="Times New Roman"/>
          <w:sz w:val="24"/>
          <w:szCs w:val="24"/>
        </w:rPr>
        <w:t>муниципального образования «Афанасьевское»</w:t>
      </w:r>
    </w:p>
    <w:p w:rsidR="000F4B29" w:rsidRDefault="000F4B29" w:rsidP="00956C9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6C97">
        <w:rPr>
          <w:rFonts w:ascii="Times New Roman" w:hAnsi="Times New Roman" w:cs="Times New Roman"/>
          <w:sz w:val="24"/>
          <w:szCs w:val="24"/>
        </w:rPr>
        <w:t xml:space="preserve">31 мая 2019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56C97">
        <w:rPr>
          <w:rFonts w:ascii="Times New Roman" w:hAnsi="Times New Roman" w:cs="Times New Roman"/>
          <w:sz w:val="24"/>
          <w:szCs w:val="24"/>
        </w:rPr>
        <w:t>7</w:t>
      </w:r>
    </w:p>
    <w:p w:rsidR="000F4B29" w:rsidRDefault="000F4B29" w:rsidP="00956C97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комплексного развития</w:t>
      </w: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социальной инфраструктуры</w:t>
      </w:r>
    </w:p>
    <w:p w:rsidR="000F4B29" w:rsidRDefault="007879C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 «афанасьевское»</w:t>
      </w:r>
    </w:p>
    <w:p w:rsidR="000F4B29" w:rsidRDefault="007879C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верхнетоемского</w:t>
      </w:r>
      <w:r w:rsidR="000F4B29">
        <w:rPr>
          <w:rFonts w:ascii="Times New Roman" w:hAnsi="Times New Roman" w:cs="Times New Roman"/>
          <w:b/>
          <w:cap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caps/>
          <w:sz w:val="28"/>
          <w:szCs w:val="28"/>
        </w:rPr>
        <w:t>архангельской</w:t>
      </w:r>
      <w:r w:rsidR="000F4B29">
        <w:rPr>
          <w:rFonts w:ascii="Times New Roman" w:hAnsi="Times New Roman" w:cs="Times New Roman"/>
          <w:b/>
          <w:caps/>
          <w:sz w:val="28"/>
          <w:szCs w:val="28"/>
        </w:rPr>
        <w:t xml:space="preserve"> области</w:t>
      </w:r>
    </w:p>
    <w:p w:rsidR="000F4B29" w:rsidRDefault="000F4B29" w:rsidP="000F4B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201</w:t>
      </w:r>
      <w:r w:rsidR="007879C9">
        <w:rPr>
          <w:rFonts w:ascii="Times New Roman" w:hAnsi="Times New Roman" w:cs="Times New Roman"/>
          <w:b/>
          <w:caps/>
          <w:sz w:val="28"/>
          <w:szCs w:val="28"/>
        </w:rPr>
        <w:t>9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– 20</w:t>
      </w:r>
      <w:r w:rsidR="009931FF">
        <w:rPr>
          <w:rFonts w:ascii="Times New Roman" w:hAnsi="Times New Roman" w:cs="Times New Roman"/>
          <w:b/>
          <w:caps/>
          <w:sz w:val="28"/>
          <w:szCs w:val="28"/>
        </w:rPr>
        <w:t>35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</w:p>
    <w:p w:rsidR="000F4B29" w:rsidRDefault="000F4B29" w:rsidP="000F4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B29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программы комплексного развития социальной инфраструктуры </w:t>
      </w:r>
      <w:r w:rsidR="007879C9">
        <w:rPr>
          <w:rFonts w:ascii="Times New Roman" w:hAnsi="Times New Roman" w:cs="Times New Roman"/>
          <w:b/>
          <w:sz w:val="28"/>
          <w:szCs w:val="28"/>
        </w:rPr>
        <w:t>муниципального образования «Афанасьевское»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9C9">
        <w:rPr>
          <w:rFonts w:ascii="Times New Roman" w:hAnsi="Times New Roman" w:cs="Times New Roman"/>
          <w:b/>
          <w:sz w:val="28"/>
          <w:szCs w:val="28"/>
        </w:rPr>
        <w:t>Верхнетоемского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7879C9">
        <w:rPr>
          <w:rFonts w:ascii="Times New Roman" w:hAnsi="Times New Roman" w:cs="Times New Roman"/>
          <w:b/>
          <w:sz w:val="28"/>
          <w:szCs w:val="28"/>
        </w:rPr>
        <w:t xml:space="preserve">Архангельской </w:t>
      </w:r>
      <w:r>
        <w:rPr>
          <w:rFonts w:ascii="Times New Roman" w:hAnsi="Times New Roman" w:cs="Times New Roman"/>
          <w:b/>
          <w:sz w:val="28"/>
          <w:szCs w:val="28"/>
        </w:rPr>
        <w:t>области на 201</w:t>
      </w:r>
      <w:r w:rsidR="007879C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931FF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6067"/>
      </w:tblGrid>
      <w:tr w:rsidR="000F4B29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 w:rsidP="00F43F40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7879C9" w:rsidRPr="002609D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«Афанасьевское»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9C9" w:rsidRPr="002609DB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879C9" w:rsidRPr="002609DB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879C9" w:rsidRPr="0026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931FF" w:rsidRPr="002609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F4B29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 w:rsidP="002609D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0F4B29" w:rsidRPr="002609DB" w:rsidRDefault="000F4B29" w:rsidP="002609D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0F4B29" w:rsidRPr="002609DB" w:rsidRDefault="00F43F40" w:rsidP="002609D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B29" w:rsidRPr="002609DB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F4B29" w:rsidRPr="002609DB" w:rsidRDefault="000F4B29" w:rsidP="002609D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F87DA1" w:rsidRPr="002609DB">
              <w:rPr>
                <w:rFonts w:ascii="Times New Roman" w:hAnsi="Times New Roman" w:cs="Times New Roman"/>
                <w:sz w:val="24"/>
                <w:szCs w:val="24"/>
              </w:rPr>
              <w:t>«Афанасьевское»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A1" w:rsidRPr="002609DB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87DA1" w:rsidRPr="002609DB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0F4B29" w:rsidRPr="00F43F40" w:rsidRDefault="007879C9" w:rsidP="00F43F4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</w:t>
            </w:r>
            <w:r w:rsidR="00F87DA1"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я «Афанасьевское», утвержденный 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решением муниципального Совета муниципального образования «</w:t>
            </w:r>
            <w:r w:rsidR="00956C97" w:rsidRPr="002609DB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» №8/3 от 06 сентября 2017 года</w:t>
            </w:r>
          </w:p>
        </w:tc>
      </w:tr>
      <w:tr w:rsidR="000F4B29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63" w:rsidRPr="002609DB" w:rsidRDefault="00224763" w:rsidP="00224763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«Афанасьевское» Верхнетоемского района Архангельской области</w:t>
            </w:r>
          </w:p>
          <w:p w:rsidR="000F4B29" w:rsidRPr="002609DB" w:rsidRDefault="00224763" w:rsidP="00224763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  165521 Архангельская область, Верхнетоемский район, с.</w:t>
            </w:r>
            <w:r w:rsidR="0095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Вознесенское, д.72</w:t>
            </w:r>
          </w:p>
        </w:tc>
      </w:tr>
      <w:tr w:rsidR="000F4B29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 w:rsidP="002609D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r w:rsidR="00040DF5" w:rsidRPr="0026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26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программы:</w:t>
            </w:r>
          </w:p>
          <w:p w:rsidR="00040DF5" w:rsidRPr="002609DB" w:rsidRDefault="00040DF5" w:rsidP="002609D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социальной инфраструктуры с целью создания всесторонних условий для создания благоприятных условий для привлечения инвестиций в экономику, для полноценного развития и повышения качества жизни населения на территории муниципального образования "</w:t>
            </w:r>
            <w:r w:rsidR="000F25CD" w:rsidRPr="002609DB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" (далее - муниципальное образование)</w:t>
            </w:r>
          </w:p>
          <w:p w:rsidR="00040DF5" w:rsidRPr="002609DB" w:rsidRDefault="00040DF5" w:rsidP="002609DB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программы:</w:t>
            </w:r>
          </w:p>
          <w:p w:rsidR="00040DF5" w:rsidRPr="002609DB" w:rsidRDefault="00040DF5" w:rsidP="002609DB">
            <w:pPr>
              <w:pStyle w:val="ConsPlusNormal"/>
              <w:jc w:val="both"/>
              <w:rPr>
                <w:szCs w:val="24"/>
              </w:rPr>
            </w:pPr>
            <w:r w:rsidRPr="002609DB">
              <w:rPr>
                <w:szCs w:val="24"/>
              </w:rPr>
              <w:t>1. Повышение безопасности, качества и эффективности использования населением объектов социальной инфраструктуры муниципального образования.</w:t>
            </w:r>
          </w:p>
          <w:p w:rsidR="00040DF5" w:rsidRPr="002609DB" w:rsidRDefault="00040DF5" w:rsidP="002609DB">
            <w:pPr>
              <w:pStyle w:val="ConsPlusNormal"/>
              <w:jc w:val="both"/>
              <w:rPr>
                <w:szCs w:val="24"/>
              </w:rPr>
            </w:pPr>
            <w:r w:rsidRPr="002609DB">
              <w:rPr>
                <w:szCs w:val="24"/>
              </w:rPr>
              <w:t>2. Обеспечение доступности объектов социальной инфраструктуры для населения муниципального образования в соответствии с местными нормативами градостроительного проектирования.</w:t>
            </w:r>
          </w:p>
          <w:p w:rsidR="00040DF5" w:rsidRPr="002609DB" w:rsidRDefault="00040DF5" w:rsidP="002609DB">
            <w:pPr>
              <w:pStyle w:val="ConsPlusNormal"/>
              <w:jc w:val="both"/>
              <w:rPr>
                <w:szCs w:val="24"/>
              </w:rPr>
            </w:pPr>
            <w:r w:rsidRPr="002609DB">
              <w:rPr>
                <w:szCs w:val="24"/>
              </w:rPr>
              <w:t xml:space="preserve"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</w:t>
            </w:r>
            <w:r w:rsidRPr="002609DB">
              <w:rPr>
                <w:szCs w:val="24"/>
              </w:rPr>
              <w:lastRenderedPageBreak/>
              <w:t>инфраструктуры муниципального образования.</w:t>
            </w:r>
          </w:p>
          <w:p w:rsidR="00040DF5" w:rsidRPr="002609DB" w:rsidRDefault="00040DF5" w:rsidP="002609DB">
            <w:pPr>
              <w:pStyle w:val="ConsPlusNormal"/>
              <w:jc w:val="both"/>
              <w:rPr>
                <w:szCs w:val="24"/>
              </w:rPr>
            </w:pPr>
            <w:r w:rsidRPr="002609DB">
              <w:rPr>
                <w:szCs w:val="24"/>
              </w:rPr>
              <w:t xml:space="preserve">4. Обеспечение достижения расчетного уровня обеспеченности населения муниципального образования услугами в области образования, здравоохранения, физической культуры и </w:t>
            </w:r>
            <w:r w:rsidR="00956C97" w:rsidRPr="002609DB">
              <w:rPr>
                <w:szCs w:val="24"/>
              </w:rPr>
              <w:t>массового спорта,</w:t>
            </w:r>
            <w:r w:rsidRPr="002609DB">
              <w:rPr>
                <w:szCs w:val="24"/>
              </w:rPr>
              <w:t xml:space="preserve"> и туризма.</w:t>
            </w:r>
          </w:p>
          <w:p w:rsidR="000F4B29" w:rsidRPr="002609DB" w:rsidRDefault="000F25CD" w:rsidP="002609DB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0DF5" w:rsidRPr="002609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действующей социальной инфраструктуры</w:t>
            </w:r>
          </w:p>
        </w:tc>
      </w:tr>
      <w:tr w:rsidR="000F4B29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</w:t>
            </w:r>
            <w:r w:rsidR="000F25CD" w:rsidRPr="002609DB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наркомании и алкоголизма.</w:t>
            </w:r>
          </w:p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4. Содействие в привлечении молодых специалистов в поселение (врачей, учителей, работников культуры, </w:t>
            </w:r>
            <w:r w:rsidR="000F25CD"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социальной сферы, 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служащих).</w:t>
            </w:r>
          </w:p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0F4B29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правовых, организационных условий для перехода к устойчивому социальному развитию </w:t>
            </w:r>
            <w:r w:rsidR="000F25CD" w:rsidRPr="002609D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, эффективной реализации полномочий органов местного самоуправления;</w:t>
            </w:r>
          </w:p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43F40">
              <w:rPr>
                <w:rFonts w:ascii="Times New Roman" w:hAnsi="Times New Roman" w:cs="Times New Roman"/>
                <w:sz w:val="24"/>
                <w:szCs w:val="24"/>
              </w:rPr>
              <w:t xml:space="preserve">тие социальной инфраструктуры, 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физкультуры и спорта в деле профилактики правонарушений, </w:t>
            </w:r>
            <w:r w:rsidR="000F25CD" w:rsidRPr="002609DB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наркомании и алкоголизма;</w:t>
            </w:r>
          </w:p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0F4B29" w:rsidRPr="002609DB" w:rsidRDefault="000F4B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безопасного проживания населения на территории </w:t>
            </w:r>
            <w:r w:rsidR="000F25CD" w:rsidRPr="002609D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5DC" w:rsidRPr="002609DB" w:rsidRDefault="000F4B29" w:rsidP="00D905D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привлечении молодых специалистов в </w:t>
            </w:r>
            <w:r w:rsidR="000F25CD" w:rsidRPr="002609D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B29" w:rsidRPr="002609DB" w:rsidRDefault="000F4B29" w:rsidP="00D905D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B23ECF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CF" w:rsidRPr="002609DB" w:rsidRDefault="00B2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6A" w:rsidRPr="002609DB" w:rsidRDefault="003A34FD" w:rsidP="00C1766E">
            <w:pPr>
              <w:pStyle w:val="ConsPlusNormal"/>
              <w:rPr>
                <w:szCs w:val="24"/>
              </w:rPr>
            </w:pPr>
            <w:r w:rsidRPr="002609DB">
              <w:rPr>
                <w:szCs w:val="24"/>
              </w:rPr>
              <w:t xml:space="preserve">Мероприятия Программы охватывают период 2019 - 2035 годов. Мероприятия и целевые показатели (индикаторы), предусмотренные программой, указаны с разбивкой </w:t>
            </w:r>
            <w:r w:rsidR="00F43F40">
              <w:rPr>
                <w:szCs w:val="24"/>
              </w:rPr>
              <w:t xml:space="preserve">по годам на первые 5 лет, а на </w:t>
            </w:r>
            <w:r w:rsidRPr="002609DB">
              <w:rPr>
                <w:szCs w:val="24"/>
              </w:rPr>
              <w:t>последующий период (до окончания срока действия программы) – без разбивки по годам</w:t>
            </w:r>
            <w:r w:rsidR="00DF5D6A" w:rsidRPr="002609DB">
              <w:rPr>
                <w:szCs w:val="24"/>
              </w:rPr>
              <w:t>.</w:t>
            </w:r>
          </w:p>
          <w:p w:rsidR="00B23ECF" w:rsidRPr="002609DB" w:rsidRDefault="00B23ECF" w:rsidP="00C1766E">
            <w:pPr>
              <w:pStyle w:val="ConsPlusNormal"/>
              <w:rPr>
                <w:szCs w:val="24"/>
              </w:rPr>
            </w:pPr>
            <w:r w:rsidRPr="002609DB">
              <w:rPr>
                <w:szCs w:val="24"/>
              </w:rPr>
              <w:t>Срок Программы: 201</w:t>
            </w:r>
            <w:r w:rsidR="00DF5D6A" w:rsidRPr="002609DB">
              <w:rPr>
                <w:szCs w:val="24"/>
              </w:rPr>
              <w:t>9 - 203</w:t>
            </w:r>
            <w:r w:rsidRPr="002609DB">
              <w:rPr>
                <w:szCs w:val="24"/>
              </w:rPr>
              <w:t>5 гг.</w:t>
            </w:r>
          </w:p>
          <w:p w:rsidR="00B23ECF" w:rsidRPr="002609DB" w:rsidRDefault="00B23ECF" w:rsidP="00C1766E">
            <w:pPr>
              <w:pStyle w:val="ConsPlusNormal"/>
              <w:rPr>
                <w:szCs w:val="24"/>
              </w:rPr>
            </w:pPr>
            <w:r w:rsidRPr="002609DB">
              <w:rPr>
                <w:szCs w:val="24"/>
              </w:rPr>
              <w:t>Этапы Программы:</w:t>
            </w:r>
          </w:p>
          <w:p w:rsidR="00B23ECF" w:rsidRPr="002609DB" w:rsidRDefault="00B23ECF" w:rsidP="00C1766E">
            <w:pPr>
              <w:pStyle w:val="ConsPlusNormal"/>
              <w:rPr>
                <w:szCs w:val="24"/>
              </w:rPr>
            </w:pPr>
            <w:r w:rsidRPr="002609DB">
              <w:rPr>
                <w:szCs w:val="24"/>
              </w:rPr>
              <w:t>1 этап - 201</w:t>
            </w:r>
            <w:r w:rsidR="00DF5D6A" w:rsidRPr="002609DB">
              <w:rPr>
                <w:szCs w:val="24"/>
              </w:rPr>
              <w:t>9</w:t>
            </w:r>
            <w:r w:rsidRPr="002609DB">
              <w:rPr>
                <w:szCs w:val="24"/>
              </w:rPr>
              <w:t xml:space="preserve"> - 202</w:t>
            </w:r>
            <w:r w:rsidR="00DF5D6A" w:rsidRPr="002609DB">
              <w:rPr>
                <w:szCs w:val="24"/>
              </w:rPr>
              <w:t>3</w:t>
            </w:r>
            <w:r w:rsidRPr="002609DB">
              <w:rPr>
                <w:szCs w:val="24"/>
              </w:rPr>
              <w:t xml:space="preserve"> гг.;</w:t>
            </w:r>
          </w:p>
          <w:p w:rsidR="00B23ECF" w:rsidRPr="002609DB" w:rsidRDefault="00B23ECF" w:rsidP="00C1766E">
            <w:pPr>
              <w:pStyle w:val="ConsPlusNormal"/>
              <w:rPr>
                <w:szCs w:val="24"/>
              </w:rPr>
            </w:pPr>
            <w:r w:rsidRPr="002609DB">
              <w:rPr>
                <w:szCs w:val="24"/>
              </w:rPr>
              <w:t xml:space="preserve">2 этап </w:t>
            </w:r>
            <w:r w:rsidR="00DF5D6A" w:rsidRPr="002609DB">
              <w:rPr>
                <w:szCs w:val="24"/>
              </w:rPr>
              <w:t>– 2024-2035 г.г.</w:t>
            </w:r>
          </w:p>
          <w:p w:rsidR="00B23ECF" w:rsidRPr="002609DB" w:rsidRDefault="00B23ECF" w:rsidP="00C1766E">
            <w:pPr>
              <w:pStyle w:val="ConsPlusNormal"/>
              <w:rPr>
                <w:szCs w:val="24"/>
              </w:rPr>
            </w:pPr>
          </w:p>
        </w:tc>
      </w:tr>
      <w:tr w:rsidR="00B23ECF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CF" w:rsidRPr="002609DB" w:rsidRDefault="00B23E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FD" w:rsidRPr="002609DB" w:rsidRDefault="003A34FD" w:rsidP="003A34FD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</w:t>
            </w:r>
            <w:r w:rsidR="003F1833" w:rsidRPr="00956C97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A34FD" w:rsidRPr="002609DB" w:rsidRDefault="003A34FD" w:rsidP="003A34FD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Архангельской области </w:t>
            </w:r>
            <w:r w:rsidR="002609DB" w:rsidRPr="00956C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34FD" w:rsidRPr="002609DB" w:rsidRDefault="003A34FD" w:rsidP="003A34FD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«Верхнетоемский муниципальный район» </w:t>
            </w:r>
            <w:r w:rsidR="003F1833" w:rsidRPr="00956C97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  <w:r w:rsidRPr="002609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3ECF" w:rsidRPr="002609DB" w:rsidRDefault="003A34FD" w:rsidP="003F1833">
            <w:pPr>
              <w:pStyle w:val="ConsPlusNormal"/>
              <w:rPr>
                <w:szCs w:val="24"/>
              </w:rPr>
            </w:pPr>
            <w:r w:rsidRPr="00956C97">
              <w:rPr>
                <w:szCs w:val="24"/>
                <w:highlight w:val="yellow"/>
              </w:rPr>
              <w:t xml:space="preserve">средства бюджета муниципального образования «Афанасьевское» </w:t>
            </w:r>
            <w:r w:rsidR="003F1833" w:rsidRPr="00956C97">
              <w:rPr>
                <w:szCs w:val="24"/>
                <w:highlight w:val="yellow"/>
              </w:rPr>
              <w:t>0</w:t>
            </w:r>
            <w:r w:rsidRPr="00956C97">
              <w:rPr>
                <w:szCs w:val="24"/>
                <w:highlight w:val="yellow"/>
              </w:rPr>
              <w:t xml:space="preserve"> тыс. рублей</w:t>
            </w:r>
          </w:p>
        </w:tc>
      </w:tr>
      <w:tr w:rsidR="00B23ECF" w:rsidTr="00260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CF" w:rsidRPr="00626535" w:rsidRDefault="00B2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AA" w:rsidRPr="00626535" w:rsidRDefault="00CC5AAA" w:rsidP="003A34FD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5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C5AAA" w:rsidRPr="00626535" w:rsidRDefault="00CC5AAA" w:rsidP="003A34FD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5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C5AAA" w:rsidRPr="00626535" w:rsidRDefault="00CC5AAA" w:rsidP="003A34FD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доступность объектов социальной инфраструктуры </w:t>
            </w:r>
            <w:r w:rsidR="00F43F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26535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населения;</w:t>
            </w:r>
          </w:p>
          <w:p w:rsidR="00CC5AAA" w:rsidRPr="00626535" w:rsidRDefault="00CC5AAA" w:rsidP="003A34FD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5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услугами в области образования, здравоохранения, культуры, физической культуры и массового спорта;</w:t>
            </w:r>
          </w:p>
          <w:p w:rsidR="00B23ECF" w:rsidRPr="00626535" w:rsidRDefault="003A34FD" w:rsidP="00CC5AAA">
            <w:pPr>
              <w:pStyle w:val="ConsPlusNormal"/>
              <w:rPr>
                <w:szCs w:val="24"/>
              </w:rPr>
            </w:pPr>
            <w:r w:rsidRPr="00626535">
              <w:rPr>
                <w:szCs w:val="24"/>
              </w:rPr>
              <w:t xml:space="preserve">    </w:t>
            </w:r>
            <w:r w:rsidR="00CC5AAA" w:rsidRPr="00626535">
              <w:rPr>
                <w:szCs w:val="24"/>
              </w:rPr>
              <w:t>эффективность функцион</w:t>
            </w:r>
            <w:r w:rsidRPr="00626535">
              <w:rPr>
                <w:szCs w:val="24"/>
              </w:rPr>
              <w:t xml:space="preserve">ирования действующей социальной </w:t>
            </w:r>
            <w:r w:rsidR="00CC5AAA" w:rsidRPr="00626535">
              <w:rPr>
                <w:szCs w:val="24"/>
              </w:rPr>
              <w:t>инфраструктуры</w:t>
            </w:r>
          </w:p>
        </w:tc>
      </w:tr>
    </w:tbl>
    <w:p w:rsidR="000F4B29" w:rsidRDefault="000F4B29" w:rsidP="000F4B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29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0F4B29" w:rsidRPr="009A6BE3" w:rsidRDefault="000F4B29" w:rsidP="000F4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BE3">
        <w:rPr>
          <w:rFonts w:ascii="Times New Roman" w:hAnsi="Times New Roman" w:cs="Times New Roman"/>
          <w:i/>
          <w:sz w:val="28"/>
          <w:szCs w:val="28"/>
        </w:rPr>
        <w:t xml:space="preserve">а) Описание социально-экономического состояния </w:t>
      </w:r>
      <w:r w:rsidR="00DF5D6A" w:rsidRPr="009A6BE3">
        <w:rPr>
          <w:rFonts w:ascii="Times New Roman" w:hAnsi="Times New Roman" w:cs="Times New Roman"/>
          <w:i/>
          <w:sz w:val="28"/>
          <w:szCs w:val="28"/>
        </w:rPr>
        <w:t>муниципального образования.</w:t>
      </w:r>
    </w:p>
    <w:p w:rsidR="00F912D0" w:rsidRDefault="00F912D0" w:rsidP="00C9789D">
      <w:pPr>
        <w:pStyle w:val="ConsPlusNormal"/>
        <w:spacing w:line="276" w:lineRule="auto"/>
        <w:ind w:firstLine="540"/>
        <w:jc w:val="both"/>
      </w:pPr>
    </w:p>
    <w:p w:rsidR="00C1766E" w:rsidRDefault="00C1766E" w:rsidP="00F912D0">
      <w:pPr>
        <w:pStyle w:val="ConsPlusNormal"/>
        <w:spacing w:line="276" w:lineRule="auto"/>
        <w:ind w:firstLine="540"/>
        <w:jc w:val="both"/>
      </w:pPr>
      <w:r>
        <w:t>Одним из основополагающих условий развития муниципального образования "</w:t>
      </w:r>
      <w:r w:rsidR="00C950DB">
        <w:t>Афанасьевское</w:t>
      </w:r>
      <w:r>
        <w:t>" является комплексное развитие социальной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4D4C6B" w:rsidRDefault="004D4C6B" w:rsidP="00F912D0">
      <w:pPr>
        <w:pStyle w:val="ConsPlusNormal"/>
        <w:spacing w:line="276" w:lineRule="auto"/>
        <w:ind w:firstLine="540"/>
        <w:jc w:val="both"/>
      </w:pPr>
      <w:r w:rsidRPr="00CB0E61">
        <w:rPr>
          <w:b/>
          <w:color w:val="000000" w:themeColor="text1"/>
          <w:szCs w:val="24"/>
        </w:rPr>
        <w:t>Муниципальное образование «Афанасьевское»</w:t>
      </w:r>
      <w:r w:rsidRPr="00CB0E61">
        <w:rPr>
          <w:color w:val="000000" w:themeColor="text1"/>
          <w:szCs w:val="24"/>
        </w:rPr>
        <w:t xml:space="preserve"> </w:t>
      </w:r>
      <w:r w:rsidR="00F43F40">
        <w:rPr>
          <w:color w:val="000000" w:themeColor="text1"/>
          <w:szCs w:val="24"/>
        </w:rPr>
        <w:t xml:space="preserve">(Афанасьевский сельсовет и Нижнетоемский сельсовет) </w:t>
      </w:r>
      <w:r w:rsidRPr="00CB0E61">
        <w:rPr>
          <w:color w:val="000000" w:themeColor="text1"/>
          <w:szCs w:val="24"/>
        </w:rPr>
        <w:t>административно и территориально входит в состав Верхнетоемского муниципального района Архангельской области и располагается в юго-восточной его части.</w:t>
      </w:r>
    </w:p>
    <w:p w:rsidR="004D4C6B" w:rsidRPr="00D835FA" w:rsidRDefault="004D4C6B" w:rsidP="00F912D0">
      <w:pPr>
        <w:pStyle w:val="ConsPlusNormal"/>
        <w:spacing w:before="240" w:line="276" w:lineRule="auto"/>
        <w:ind w:firstLine="540"/>
        <w:jc w:val="both"/>
        <w:rPr>
          <w:rFonts w:eastAsia="Calibri"/>
          <w:szCs w:val="24"/>
        </w:rPr>
      </w:pPr>
      <w:r w:rsidRPr="00D835FA">
        <w:rPr>
          <w:rFonts w:eastAsia="Calibri"/>
          <w:szCs w:val="24"/>
        </w:rPr>
        <w:t xml:space="preserve">В морфоструктурном отношении территория поселения входит в состав </w:t>
      </w:r>
      <w:proofErr w:type="spellStart"/>
      <w:r w:rsidRPr="00D835FA">
        <w:rPr>
          <w:rFonts w:eastAsia="Calibri"/>
          <w:szCs w:val="24"/>
        </w:rPr>
        <w:t>Онего</w:t>
      </w:r>
      <w:proofErr w:type="spellEnd"/>
      <w:r w:rsidRPr="00D835FA">
        <w:rPr>
          <w:rFonts w:eastAsia="Calibri"/>
          <w:szCs w:val="24"/>
        </w:rPr>
        <w:t>-Северодвинско-Мезенской равнины, основными морфологическими элементами которой являются обширные водораздельные плато с преобладающими высотами в 200 м и низины, занятые хорошо разработанными речными долинами.</w:t>
      </w:r>
    </w:p>
    <w:p w:rsidR="004D4C6B" w:rsidRPr="00D835FA" w:rsidRDefault="00D835FA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5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Гидрографическая сеть территории МО представлена верховьями </w:t>
      </w:r>
      <w:r w:rsidRPr="00D835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 Северная Двина, Нозица, Юмиж, Икса, Курья, Нижняя Тойма, а также небольшими озерами Кривицкое, Среднее, Плоское. </w:t>
      </w:r>
      <w:r w:rsidRPr="00D835FA">
        <w:rPr>
          <w:rFonts w:ascii="Times New Roman" w:hAnsi="Times New Roman" w:cs="Times New Roman"/>
          <w:color w:val="000000" w:themeColor="text1"/>
          <w:sz w:val="24"/>
          <w:szCs w:val="24"/>
        </w:rPr>
        <w:t>Водный режим характеризуется высоким весенним половодьем и низкой зимней меженью.</w:t>
      </w:r>
    </w:p>
    <w:p w:rsidR="00D835FA" w:rsidRPr="00626535" w:rsidRDefault="00C1766E" w:rsidP="001D2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535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r w:rsidR="00D835FA" w:rsidRPr="00626535">
        <w:rPr>
          <w:rFonts w:ascii="Times New Roman" w:hAnsi="Times New Roman" w:cs="Times New Roman"/>
          <w:sz w:val="24"/>
          <w:szCs w:val="24"/>
        </w:rPr>
        <w:t>Афанасьевское</w:t>
      </w:r>
      <w:r w:rsidRPr="00626535">
        <w:rPr>
          <w:rFonts w:ascii="Times New Roman" w:hAnsi="Times New Roman" w:cs="Times New Roman"/>
          <w:sz w:val="24"/>
          <w:szCs w:val="24"/>
        </w:rPr>
        <w:t xml:space="preserve">" находится в зоне влияния </w:t>
      </w:r>
      <w:r w:rsidR="00D835FA" w:rsidRPr="00626535">
        <w:rPr>
          <w:rFonts w:ascii="Times New Roman" w:hAnsi="Times New Roman" w:cs="Times New Roman"/>
          <w:sz w:val="24"/>
          <w:szCs w:val="24"/>
        </w:rPr>
        <w:t>областной</w:t>
      </w:r>
      <w:r w:rsidRPr="00626535">
        <w:rPr>
          <w:rFonts w:ascii="Times New Roman" w:hAnsi="Times New Roman" w:cs="Times New Roman"/>
          <w:sz w:val="24"/>
          <w:szCs w:val="24"/>
        </w:rPr>
        <w:t xml:space="preserve"> трассы, пересекающей Архангельскую область с </w:t>
      </w:r>
      <w:r w:rsidR="00D835FA" w:rsidRPr="00626535">
        <w:rPr>
          <w:rFonts w:ascii="Times New Roman" w:hAnsi="Times New Roman" w:cs="Times New Roman"/>
          <w:sz w:val="24"/>
          <w:szCs w:val="24"/>
        </w:rPr>
        <w:t xml:space="preserve">юга </w:t>
      </w:r>
      <w:r w:rsidRPr="00626535">
        <w:rPr>
          <w:rFonts w:ascii="Times New Roman" w:hAnsi="Times New Roman" w:cs="Times New Roman"/>
          <w:sz w:val="24"/>
          <w:szCs w:val="24"/>
        </w:rPr>
        <w:t xml:space="preserve">на </w:t>
      </w:r>
      <w:r w:rsidR="00D835FA" w:rsidRPr="00626535">
        <w:rPr>
          <w:rFonts w:ascii="Times New Roman" w:hAnsi="Times New Roman" w:cs="Times New Roman"/>
          <w:sz w:val="24"/>
          <w:szCs w:val="24"/>
        </w:rPr>
        <w:t>север</w:t>
      </w:r>
      <w:r w:rsidRPr="00626535">
        <w:rPr>
          <w:rFonts w:ascii="Times New Roman" w:hAnsi="Times New Roman" w:cs="Times New Roman"/>
          <w:sz w:val="24"/>
          <w:szCs w:val="24"/>
        </w:rPr>
        <w:t xml:space="preserve">, и связано с магистральной транспортной инфраструктурой автомобильными и </w:t>
      </w:r>
      <w:r w:rsidR="00D835FA" w:rsidRPr="00626535">
        <w:rPr>
          <w:rFonts w:ascii="Times New Roman" w:hAnsi="Times New Roman" w:cs="Times New Roman"/>
          <w:sz w:val="24"/>
          <w:szCs w:val="24"/>
        </w:rPr>
        <w:t>речными</w:t>
      </w:r>
      <w:r w:rsidRPr="00626535">
        <w:rPr>
          <w:rFonts w:ascii="Times New Roman" w:hAnsi="Times New Roman" w:cs="Times New Roman"/>
          <w:sz w:val="24"/>
          <w:szCs w:val="24"/>
        </w:rPr>
        <w:t xml:space="preserve"> подъездами. Транспортная сеть </w:t>
      </w:r>
      <w:r w:rsidR="00D835FA" w:rsidRPr="00626535">
        <w:rPr>
          <w:rFonts w:ascii="Times New Roman" w:hAnsi="Times New Roman" w:cs="Times New Roman"/>
          <w:sz w:val="24"/>
          <w:szCs w:val="24"/>
        </w:rPr>
        <w:t>территории Нижнетоемского сельсовета</w:t>
      </w:r>
      <w:r w:rsidRPr="00626535">
        <w:rPr>
          <w:rFonts w:ascii="Times New Roman" w:hAnsi="Times New Roman" w:cs="Times New Roman"/>
          <w:sz w:val="24"/>
          <w:szCs w:val="24"/>
        </w:rPr>
        <w:t xml:space="preserve"> развита слабо и представлена, в основном, дорогами местного значения</w:t>
      </w:r>
      <w:r w:rsidR="00D835FA" w:rsidRPr="00626535">
        <w:rPr>
          <w:rFonts w:ascii="Times New Roman" w:hAnsi="Times New Roman" w:cs="Times New Roman"/>
          <w:sz w:val="24"/>
          <w:szCs w:val="24"/>
        </w:rPr>
        <w:t>.</w:t>
      </w:r>
    </w:p>
    <w:p w:rsidR="00D835FA" w:rsidRPr="00D835FA" w:rsidRDefault="00D835FA" w:rsidP="00C9789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FA">
        <w:rPr>
          <w:rFonts w:ascii="Times New Roman" w:eastAsia="Calibri" w:hAnsi="Times New Roman" w:cs="Times New Roman"/>
          <w:sz w:val="24"/>
          <w:szCs w:val="24"/>
        </w:rPr>
        <w:t xml:space="preserve">Климат умеренно-континентальный, с коротким и прохладным летом, длительной и холодной зимой с устойчивым снежным покровом. </w:t>
      </w:r>
    </w:p>
    <w:p w:rsidR="00C175DA" w:rsidRPr="00401B6D" w:rsidRDefault="00C175DA" w:rsidP="00C175D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175DA" w:rsidRPr="00401B6D" w:rsidSect="00EE1102">
          <w:footerReference w:type="first" r:id="rId8"/>
          <w:pgSz w:w="11906" w:h="16838" w:code="9"/>
          <w:pgMar w:top="709" w:right="851" w:bottom="1985" w:left="1134" w:header="709" w:footer="709" w:gutter="0"/>
          <w:cols w:space="708"/>
          <w:titlePg/>
          <w:docGrid w:linePitch="360"/>
        </w:sectPr>
      </w:pPr>
    </w:p>
    <w:p w:rsidR="00401B6D" w:rsidRPr="00C9789D" w:rsidRDefault="00401B6D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Площадь земель </w:t>
      </w:r>
      <w:r w:rsidRPr="00C97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населенных пунктов</w:t>
      </w:r>
      <w:r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865,1 га или 0,5 % от общей площади МО.</w:t>
      </w:r>
    </w:p>
    <w:p w:rsidR="00932B89" w:rsidRPr="00C9789D" w:rsidRDefault="00401B6D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земель по целевому назначению имеет в муниципальном образовании (так же, как и в области) яркую специфику, в том, что на долю земель сельскохозяйственного приходится не более 1,0 %; достаточно значительную часть занимают земли лесного фонда. Но и такое распределение земель дает возможность заниматься сельским хозяйством и лесозаготовкой. На</w:t>
      </w:r>
      <w:r w:rsidR="007F6C12"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7F6C12"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левобережья  муниципального образования </w:t>
      </w:r>
      <w:r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12" w:rsidRPr="00C9789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9789D">
        <w:rPr>
          <w:rFonts w:ascii="Times New Roman" w:hAnsi="Times New Roman" w:cs="Times New Roman"/>
          <w:sz w:val="24"/>
          <w:szCs w:val="24"/>
        </w:rPr>
        <w:t>начительная часть лесных ресурсов не пригодна для хозяйственного освоения ввиду труднодоступности и вырубки на большинстве участков в предшествующие годы</w:t>
      </w:r>
      <w:r w:rsidR="001D220A">
        <w:rPr>
          <w:rFonts w:ascii="Times New Roman" w:hAnsi="Times New Roman" w:cs="Times New Roman"/>
          <w:sz w:val="24"/>
          <w:szCs w:val="24"/>
        </w:rPr>
        <w:t xml:space="preserve">, зато </w:t>
      </w:r>
      <w:r w:rsidR="007F6C12" w:rsidRPr="00C9789D">
        <w:rPr>
          <w:rFonts w:ascii="Times New Roman" w:hAnsi="Times New Roman" w:cs="Times New Roman"/>
          <w:sz w:val="24"/>
          <w:szCs w:val="24"/>
        </w:rPr>
        <w:t>достаточные площади заливных лугов позволяют  заниматься сельским хозяйством. На правобережье достаточно лесосеки, есть возможность  заготовленную древесину сплавлять по Северной Двине.</w:t>
      </w:r>
    </w:p>
    <w:p w:rsidR="00C1766E" w:rsidRPr="00932B89" w:rsidRDefault="00C1766E" w:rsidP="00C9789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B89">
        <w:rPr>
          <w:rFonts w:ascii="Times New Roman" w:hAnsi="Times New Roman" w:cs="Times New Roman"/>
          <w:sz w:val="24"/>
          <w:szCs w:val="24"/>
        </w:rPr>
        <w:t>Территория располагает также существенным природно-ресурсным потенциалом. Имеются месторож</w:t>
      </w:r>
      <w:r w:rsidR="001D220A">
        <w:rPr>
          <w:rFonts w:ascii="Times New Roman" w:hAnsi="Times New Roman" w:cs="Times New Roman"/>
          <w:sz w:val="24"/>
          <w:szCs w:val="24"/>
        </w:rPr>
        <w:t xml:space="preserve">дения строительных материалов: </w:t>
      </w:r>
      <w:r w:rsidRPr="00932B89">
        <w:rPr>
          <w:rFonts w:ascii="Times New Roman" w:hAnsi="Times New Roman" w:cs="Times New Roman"/>
          <w:sz w:val="24"/>
          <w:szCs w:val="24"/>
        </w:rPr>
        <w:t xml:space="preserve">песка, глины, гравийно-песчаных материалов, </w:t>
      </w:r>
      <w:r w:rsidR="00932B89">
        <w:rPr>
          <w:rFonts w:ascii="Times New Roman" w:hAnsi="Times New Roman" w:cs="Times New Roman"/>
          <w:sz w:val="24"/>
          <w:szCs w:val="24"/>
        </w:rPr>
        <w:t>торфа</w:t>
      </w:r>
      <w:r w:rsidRPr="00932B89">
        <w:rPr>
          <w:rFonts w:ascii="Times New Roman" w:hAnsi="Times New Roman" w:cs="Times New Roman"/>
          <w:sz w:val="24"/>
          <w:szCs w:val="24"/>
        </w:rPr>
        <w:t xml:space="preserve">. Реки богаты разнообразными ценными биоресурсами. </w:t>
      </w:r>
      <w:r w:rsidR="00932B89">
        <w:rPr>
          <w:rFonts w:ascii="Times New Roman" w:hAnsi="Times New Roman" w:cs="Times New Roman"/>
          <w:sz w:val="24"/>
          <w:szCs w:val="24"/>
        </w:rPr>
        <w:t>Т</w:t>
      </w:r>
      <w:r w:rsidRPr="00932B89">
        <w:rPr>
          <w:rFonts w:ascii="Times New Roman" w:hAnsi="Times New Roman" w:cs="Times New Roman"/>
          <w:sz w:val="24"/>
          <w:szCs w:val="24"/>
        </w:rPr>
        <w:t>ерритория обладает уникальным набором туристских объектов: участками нетронутой природы, памятниками природы и русского зодчества.</w:t>
      </w:r>
    </w:p>
    <w:p w:rsidR="00C1766E" w:rsidRDefault="00C1766E" w:rsidP="00C9789D">
      <w:pPr>
        <w:pStyle w:val="ConsPlusNormal"/>
        <w:spacing w:before="240" w:line="276" w:lineRule="auto"/>
        <w:ind w:firstLine="540"/>
        <w:jc w:val="both"/>
      </w:pPr>
      <w:r>
        <w:t>Границы муниципального образования "</w:t>
      </w:r>
      <w:r w:rsidR="00622630">
        <w:t>Афанасьевское</w:t>
      </w:r>
      <w:r>
        <w:t xml:space="preserve">" установлены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Архангельской области от 23.09.2004 N 258-внеоч.-ОЗ "О статусе и границах территорий муниципальных образований в Архангельской области".</w:t>
      </w:r>
    </w:p>
    <w:p w:rsidR="00622630" w:rsidRPr="00622630" w:rsidRDefault="00622630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630">
        <w:rPr>
          <w:rFonts w:ascii="Times New Roman" w:hAnsi="Times New Roman" w:cs="Times New Roman"/>
          <w:color w:val="000000" w:themeColor="text1"/>
          <w:sz w:val="24"/>
          <w:szCs w:val="24"/>
        </w:rPr>
        <w:t>Площадь территории МО составляет  1758,0 кв. км или 175 800  га, что составляет от площади Верхнетоемского муниципального района (2 045 000 га или 20450 кв. км) – 8,5%.</w:t>
      </w:r>
    </w:p>
    <w:p w:rsidR="00622630" w:rsidRPr="00622630" w:rsidRDefault="00622630" w:rsidP="0062263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630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на 01.01.2018 г. составляет 1320 чел.</w:t>
      </w:r>
    </w:p>
    <w:p w:rsidR="00622630" w:rsidRPr="00622630" w:rsidRDefault="00622630" w:rsidP="006226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630">
        <w:rPr>
          <w:rFonts w:ascii="Times New Roman" w:hAnsi="Times New Roman" w:cs="Times New Roman"/>
          <w:sz w:val="24"/>
          <w:szCs w:val="24"/>
        </w:rPr>
        <w:t>В состав поселения входят 39 населённых пункта: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с.Вознесенское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 Аввакумовская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 Автомоновская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 Алексеевская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дер.Большая</w:t>
            </w:r>
            <w:proofErr w:type="spellEnd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Панфиловская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дер.Борисовская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дер.Борисовская-2я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дер.Борисовская-3я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Боровина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дер.Бурцевская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дер.Васино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дер.Верхоиковская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дер.Власьевская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дер.Георгиевская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дер.Дроздовская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дер.Иваново</w:t>
            </w:r>
            <w:proofErr w:type="spellEnd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-Осиевская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дер.Каменный Нос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п. Коллективный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дер.Копытовская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дер.Кондратовская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дер.Красногорская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дер.Кузьминская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дер.Лукинская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Митронинская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 Модестовская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дер.Набережная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дер.Наволоцкая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дер.Нижний Ручей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Николаевское Село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дер.Осиевская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дер.Останская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дер.Першинская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дер.Прилуковская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п.Сплавной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дер.Степановская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дер.Узлиха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дер.Фатьяновская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дер.Часовенская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0" w:rsidTr="00AC313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0" w:rsidRPr="00622630" w:rsidRDefault="00622630" w:rsidP="00AC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3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</w:tbl>
    <w:p w:rsidR="00622630" w:rsidRDefault="00622630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630">
        <w:rPr>
          <w:rFonts w:ascii="Times New Roman" w:hAnsi="Times New Roman" w:cs="Times New Roman"/>
          <w:color w:val="000000" w:themeColor="text1"/>
          <w:sz w:val="24"/>
          <w:szCs w:val="24"/>
        </w:rPr>
        <w:t>Все населенные пункты имеют различную численность населения. Наиболее крупные по численности населенные пункты (более 100 жителей) с. Вознесенское и д. Красногорская. Самые распространенные населенные пункты с численностью от 10 до 50 чел., далее -  с численностью от 10 до 50 чел., с численностью от 1 до 10 чел. - 6 НП или15,3 % от общего количества НП. Имеются населенные пункты с нулевой численностью.</w:t>
      </w:r>
    </w:p>
    <w:p w:rsidR="000C2D26" w:rsidRDefault="001A1CC9" w:rsidP="000C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4B9">
        <w:rPr>
          <w:rFonts w:ascii="Times New Roman" w:hAnsi="Times New Roman" w:cs="Times New Roman"/>
          <w:sz w:val="24"/>
          <w:szCs w:val="24"/>
        </w:rPr>
        <w:t xml:space="preserve">Демографическая ситуация в муниципальном образовании продолжает ухудшаться, число умерших превышает число родившихся. Баланс населения также ухудшается, из-за превышения числа убывших с территории, над числом прибывших на территорию. </w:t>
      </w:r>
    </w:p>
    <w:p w:rsidR="000C2D26" w:rsidRPr="000C2D26" w:rsidRDefault="000C2D26" w:rsidP="000C2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D26">
        <w:rPr>
          <w:rFonts w:ascii="Times New Roman" w:hAnsi="Times New Roman" w:cs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развалом экономики в период перестройки, произошел развал социальной инфраструктуры на территориях Афанасьевского и Нижнетоемского сельсоветов. На территории Афанасьевского сельсовета ранее крупный колхоз им. Ленина, а затем СХПК им.Ленина разделился на крестьянско-фермерские хозяйства и сельскохозяйственные производственные кооперативы, которые постепенно сошли на нет в своей деятельности. В настоящее время им сложно конкурировать с крупными производителями. На территории Нижнетоемского сельсовета полностью прекратили свою деятельность леспромхоз, </w:t>
      </w:r>
      <w:proofErr w:type="spellStart"/>
      <w:r w:rsidRPr="000C2D26">
        <w:rPr>
          <w:rFonts w:ascii="Times New Roman" w:hAnsi="Times New Roman" w:cs="Times New Roman"/>
          <w:sz w:val="24"/>
          <w:szCs w:val="24"/>
        </w:rPr>
        <w:t>сплавучасток</w:t>
      </w:r>
      <w:proofErr w:type="spellEnd"/>
      <w:r w:rsidRPr="000C2D26">
        <w:rPr>
          <w:rFonts w:ascii="Times New Roman" w:hAnsi="Times New Roman" w:cs="Times New Roman"/>
          <w:sz w:val="24"/>
          <w:szCs w:val="24"/>
        </w:rPr>
        <w:t xml:space="preserve">, колхоз Красный Октябрь. На данный период свою деятельность ведет  ООО Северный Лес. 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1A1CC9" w:rsidRDefault="001A1CC9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66E" w:rsidRPr="00BB7B21" w:rsidRDefault="00C1766E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B21">
        <w:rPr>
          <w:rFonts w:ascii="Times New Roman" w:hAnsi="Times New Roman" w:cs="Times New Roman"/>
          <w:sz w:val="24"/>
          <w:szCs w:val="24"/>
        </w:rPr>
        <w:t>Автотранспортная связь муниципального образования "</w:t>
      </w:r>
      <w:r w:rsidR="00BB7B21" w:rsidRPr="00BB7B21">
        <w:rPr>
          <w:rFonts w:ascii="Times New Roman" w:hAnsi="Times New Roman" w:cs="Times New Roman"/>
          <w:sz w:val="24"/>
          <w:szCs w:val="24"/>
        </w:rPr>
        <w:t>Афанасьевское</w:t>
      </w:r>
      <w:r w:rsidRPr="00BB7B21">
        <w:rPr>
          <w:rFonts w:ascii="Times New Roman" w:hAnsi="Times New Roman" w:cs="Times New Roman"/>
          <w:sz w:val="24"/>
          <w:szCs w:val="24"/>
        </w:rPr>
        <w:t xml:space="preserve">" с областным центром осуществляется по автодороге </w:t>
      </w:r>
      <w:r w:rsidR="00BB7B21" w:rsidRPr="00BB7B21">
        <w:rPr>
          <w:rFonts w:ascii="Times New Roman" w:hAnsi="Times New Roman" w:cs="Times New Roman"/>
          <w:sz w:val="24"/>
          <w:szCs w:val="24"/>
        </w:rPr>
        <w:t>Усть-Вага -</w:t>
      </w:r>
      <w:r w:rsidR="00956C97">
        <w:rPr>
          <w:rFonts w:ascii="Times New Roman" w:hAnsi="Times New Roman" w:cs="Times New Roman"/>
          <w:sz w:val="24"/>
          <w:szCs w:val="24"/>
        </w:rPr>
        <w:t xml:space="preserve"> </w:t>
      </w:r>
      <w:r w:rsidR="00BB7B21" w:rsidRPr="00BB7B21">
        <w:rPr>
          <w:rFonts w:ascii="Times New Roman" w:hAnsi="Times New Roman" w:cs="Times New Roman"/>
          <w:sz w:val="24"/>
          <w:szCs w:val="24"/>
        </w:rPr>
        <w:t>Ядриха</w:t>
      </w:r>
      <w:r w:rsidRPr="00BB7B21">
        <w:rPr>
          <w:rFonts w:ascii="Times New Roman" w:hAnsi="Times New Roman" w:cs="Times New Roman"/>
          <w:sz w:val="24"/>
          <w:szCs w:val="24"/>
        </w:rPr>
        <w:t xml:space="preserve"> от автодороги федерального значения М8 "Холмогоры" сообщением "Москва - Архангельск". </w:t>
      </w:r>
    </w:p>
    <w:p w:rsidR="00BB7B21" w:rsidRDefault="00BB7B21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муниципальное образование «Афанасьевское» входят территории Афанасьевского сельсовета (левый берег р.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Северная Двина) и Нижнетоемского сельсовета (правый берег р.Северная Двина). 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>Центром тяготения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левом берегу реки Северная Двина муниципального образования «Афанасьевское» является с.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Вознесенское, здесь расположены: школа, детский садик, дом культуры, КЦСО, почта, больница, магазины продовольственные, 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>промтоварные, строительных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материалов.</w:t>
      </w:r>
    </w:p>
    <w:tbl>
      <w:tblPr>
        <w:tblStyle w:val="ab"/>
        <w:tblW w:w="7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7"/>
        <w:gridCol w:w="1157"/>
        <w:gridCol w:w="2551"/>
        <w:gridCol w:w="1418"/>
        <w:gridCol w:w="1418"/>
      </w:tblGrid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№№ ПП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Статус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Название НП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Числ. населения, чел.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место работы –с. Вознесенск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ое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Расстояние до центра МО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 км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село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Вознесенское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Автомоновская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Алексеевская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Верхоиковская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Власьевская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Копытовская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Кондратовская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Кузьминская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Модестовская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Осиевская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Останская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Першинская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B7B21" w:rsidRPr="00835F46" w:rsidTr="00AC3132">
        <w:tc>
          <w:tcPr>
            <w:tcW w:w="687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57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Фатьяновская</w:t>
            </w:r>
          </w:p>
        </w:tc>
        <w:tc>
          <w:tcPr>
            <w:tcW w:w="1418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BB7B21" w:rsidRDefault="00BB7B21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в пути легковым 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автомобилем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крайних населенных пунктов: д.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Першинская, д.Власьевская занимает от 15 до 30 мин. Способ передвижения к месту работы из населенных 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>пунктов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км пешком и на велосипедах. Свыше 2 км на автомобиле, в летний период на велосипедах. В дни крупных мероприятий (9 мая, День села, выборы)  курсирует автобус. Среднее время на передвижение с трудовыми целями 339480 мин (5658ч). Население пользуется в основном личным транспортом.</w:t>
      </w:r>
    </w:p>
    <w:p w:rsidR="00BB7B21" w:rsidRDefault="00956C97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Центром тяготения</w:t>
      </w:r>
      <w:r w:rsidR="00BB7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правом берегу реки Северная Двина муниципального образования «Афанасьевское» является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B21">
        <w:rPr>
          <w:rFonts w:ascii="Times New Roman" w:hAnsi="Times New Roman" w:cs="Times New Roman"/>
          <w:color w:val="000000" w:themeColor="text1"/>
          <w:sz w:val="24"/>
          <w:szCs w:val="24"/>
        </w:rPr>
        <w:t>Бурцевская, здесь расположены: школа, детский садик, дом культуры, почта, ФАП, магазины продовольственные, промтоварные, строительных материалов.</w:t>
      </w:r>
    </w:p>
    <w:p w:rsidR="00BB7B21" w:rsidRDefault="00BB7B21" w:rsidP="00BB7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551"/>
        <w:gridCol w:w="2693"/>
        <w:gridCol w:w="2410"/>
      </w:tblGrid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№№ ПП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Статус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Название НП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Числ. населения, чел.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место работы –</w:t>
            </w:r>
            <w:r w:rsidR="00956C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956C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Бурцевская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Расстояние до </w:t>
            </w:r>
            <w:r w:rsidR="00956C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956C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Бурцевская, км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д.Бурцевская</w:t>
            </w:r>
            <w:proofErr w:type="spellEnd"/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b/>
                <w:color w:val="000000" w:themeColor="text1"/>
              </w:rPr>
              <w:t>Вознесенское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Аввакумовская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 xml:space="preserve">Большая </w:t>
            </w:r>
            <w:proofErr w:type="spellStart"/>
            <w:r w:rsidRPr="00835F46">
              <w:rPr>
                <w:rFonts w:ascii="Times New Roman" w:hAnsi="Times New Roman" w:cs="Times New Roman"/>
                <w:color w:val="000000" w:themeColor="text1"/>
              </w:rPr>
              <w:t>Панфиловская</w:t>
            </w:r>
            <w:proofErr w:type="spellEnd"/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Борисовская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Борисовская 2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Борисовская 3</w:t>
            </w:r>
          </w:p>
        </w:tc>
        <w:tc>
          <w:tcPr>
            <w:tcW w:w="2693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ascii="Times New Roman" w:hAnsi="Times New Roman" w:cs="Times New Roman"/>
                <w:color w:val="000000" w:themeColor="text1"/>
              </w:rPr>
              <w:t>Ивано</w:t>
            </w:r>
            <w:proofErr w:type="spellEnd"/>
            <w:r w:rsidRPr="00835F46">
              <w:rPr>
                <w:rFonts w:ascii="Times New Roman" w:hAnsi="Times New Roman" w:cs="Times New Roman"/>
                <w:color w:val="000000" w:themeColor="text1"/>
              </w:rPr>
              <w:t>-Осиевская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Каменный Нос</w:t>
            </w:r>
          </w:p>
        </w:tc>
        <w:tc>
          <w:tcPr>
            <w:tcW w:w="2693" w:type="dxa"/>
          </w:tcPr>
          <w:p w:rsidR="00BB7B21" w:rsidRPr="00FC2C1F" w:rsidRDefault="00BB7B21" w:rsidP="00AC3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C1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Красногорская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ascii="Times New Roman" w:hAnsi="Times New Roman" w:cs="Times New Roman"/>
                <w:color w:val="000000" w:themeColor="text1"/>
              </w:rPr>
              <w:t>Лукинская</w:t>
            </w:r>
            <w:proofErr w:type="spellEnd"/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Наволоцкая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Нижний Ручей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BB7B21" w:rsidRPr="00444A55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4A55">
              <w:rPr>
                <w:rFonts w:ascii="Times New Roman" w:hAnsi="Times New Roman" w:cs="Times New Roman"/>
                <w:color w:val="000000" w:themeColor="text1"/>
              </w:rPr>
              <w:t>Степановская</w:t>
            </w:r>
            <w:proofErr w:type="spellEnd"/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BB7B21" w:rsidRPr="00835F46" w:rsidTr="00AC3132">
        <w:tc>
          <w:tcPr>
            <w:tcW w:w="568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поселок</w:t>
            </w:r>
          </w:p>
        </w:tc>
        <w:tc>
          <w:tcPr>
            <w:tcW w:w="2551" w:type="dxa"/>
          </w:tcPr>
          <w:p w:rsidR="00BB7B21" w:rsidRPr="00835F46" w:rsidRDefault="00BB7B21" w:rsidP="00AC31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F46">
              <w:rPr>
                <w:rFonts w:ascii="Times New Roman" w:hAnsi="Times New Roman" w:cs="Times New Roman"/>
                <w:color w:val="000000" w:themeColor="text1"/>
              </w:rPr>
              <w:t>Сплавной</w:t>
            </w:r>
          </w:p>
        </w:tc>
        <w:tc>
          <w:tcPr>
            <w:tcW w:w="2693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BB7B21" w:rsidRPr="00835F46" w:rsidRDefault="00BB7B21" w:rsidP="00AC31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F912D0" w:rsidRDefault="00F912D0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B21" w:rsidRDefault="00BB7B21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Деревни Аввакумовская, Борисовская, Борисовская-2, Борисовская-3, Каменный Нос,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Лукинская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Нижний Ручей от д.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Бурцевская отделяет р.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Нижняя Тойма, через неё есть подвесной мост. Круглогодично автотранспорт не курсирует. В период паводка связь с д.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Бурцевская 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лодках по р.</w:t>
      </w:r>
      <w:r w:rsidR="0095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Северная Двина. Время в пути автомобилем – УАЗ до крайней деревни  занимает от 30 мин до 50 мин в зависимости от погодных условий.</w:t>
      </w:r>
    </w:p>
    <w:p w:rsidR="00BB7B21" w:rsidRDefault="00BB7B21" w:rsidP="00C9789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Среднее время на передвижение автотранспортом с трудовыми целями из населенных пунктов свыше 2 км  14 400 мин или 240 ч в год.</w:t>
      </w:r>
    </w:p>
    <w:p w:rsidR="00BB7B21" w:rsidRDefault="00BB7B21" w:rsidP="00C9789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административным центром  муниципального обра</w:t>
      </w:r>
      <w:r w:rsidR="001D2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зования «Афанасьевское» жители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правобереж</w:t>
      </w:r>
      <w:r w:rsidR="001A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ья (Нижнетоемского сельсовета)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связываются водным видом транс</w:t>
      </w:r>
      <w:r w:rsidR="001A1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порта (в период большой воды), по ледовой переправе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декабря по март), водным видом транспорта и автомобилем (в период спада воды). Есть временные промежутки, когда связи между правым и левым берегом нет. </w:t>
      </w:r>
    </w:p>
    <w:p w:rsidR="00D519E0" w:rsidRPr="00C175DA" w:rsidRDefault="00D519E0" w:rsidP="00C9789D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 w:rsidRPr="00C175DA">
        <w:rPr>
          <w:szCs w:val="24"/>
        </w:rPr>
        <w:t>Общая численность населения муниципального образования на 01.01.2019 составила 1279 человек. Среднесписочная численность  работников организаций  на 01.01.2019 составляет 3</w:t>
      </w:r>
      <w:r w:rsidR="00FB149F">
        <w:rPr>
          <w:szCs w:val="24"/>
        </w:rPr>
        <w:t xml:space="preserve">25 </w:t>
      </w:r>
      <w:r w:rsidRPr="00C175DA">
        <w:rPr>
          <w:szCs w:val="24"/>
        </w:rPr>
        <w:t xml:space="preserve">человек,  по сравнению  с предыдущим годом снизилась на </w:t>
      </w:r>
      <w:r w:rsidR="00FB149F">
        <w:rPr>
          <w:szCs w:val="24"/>
        </w:rPr>
        <w:t>9</w:t>
      </w:r>
      <w:r w:rsidRPr="00C175DA">
        <w:rPr>
          <w:szCs w:val="24"/>
        </w:rPr>
        <w:t xml:space="preserve">%. Из них в экономике  занято  </w:t>
      </w:r>
      <w:r w:rsidR="00C155A6" w:rsidRPr="00C155A6">
        <w:rPr>
          <w:szCs w:val="24"/>
        </w:rPr>
        <w:t xml:space="preserve">162 </w:t>
      </w:r>
      <w:r w:rsidRPr="00C155A6">
        <w:rPr>
          <w:szCs w:val="24"/>
        </w:rPr>
        <w:t xml:space="preserve"> </w:t>
      </w:r>
      <w:r w:rsidR="00C155A6">
        <w:rPr>
          <w:szCs w:val="24"/>
        </w:rPr>
        <w:t xml:space="preserve">человека </w:t>
      </w:r>
      <w:r w:rsidRPr="00C175DA">
        <w:rPr>
          <w:szCs w:val="24"/>
        </w:rPr>
        <w:t xml:space="preserve"> </w:t>
      </w:r>
      <w:r w:rsidRPr="00C155A6">
        <w:rPr>
          <w:szCs w:val="24"/>
        </w:rPr>
        <w:t>(</w:t>
      </w:r>
      <w:r w:rsidR="00C155A6" w:rsidRPr="00C155A6">
        <w:rPr>
          <w:szCs w:val="24"/>
        </w:rPr>
        <w:t>13</w:t>
      </w:r>
      <w:r w:rsidRPr="00C155A6">
        <w:rPr>
          <w:szCs w:val="24"/>
        </w:rPr>
        <w:t>% общей численности постоянного населения).</w:t>
      </w:r>
    </w:p>
    <w:p w:rsidR="00D519E0" w:rsidRDefault="00D519E0" w:rsidP="00D5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5DA" w:rsidRDefault="00C175DA" w:rsidP="00C175DA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Главными </w:t>
      </w:r>
      <w:r w:rsidRPr="00C1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профилирующими отраслями</w:t>
      </w:r>
      <w:r w:rsidRPr="00C1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</w:t>
      </w:r>
      <w:r w:rsidRPr="00C1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лесозаготовительная </w:t>
      </w:r>
      <w:r w:rsidRPr="00C1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(ООО "Северный Лес"), </w:t>
      </w:r>
      <w:r w:rsidRPr="00C1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Pr="00C1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(ИП Киреев), а также на территории МО ведет деятельность СХПК "Мастер" (мелкая переработка древесины), </w:t>
      </w:r>
      <w:r w:rsidRPr="00C17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хозяйство</w:t>
      </w:r>
      <w:r w:rsidRPr="00C17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представлено деятельностью двух (2) КФХ "Вознесенское", "Победа".</w:t>
      </w:r>
    </w:p>
    <w:p w:rsidR="00D963AC" w:rsidRPr="00D963AC" w:rsidRDefault="00D963AC" w:rsidP="00D96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3AC">
        <w:rPr>
          <w:rFonts w:ascii="Times New Roman" w:hAnsi="Times New Roman" w:cs="Times New Roman"/>
          <w:sz w:val="24"/>
          <w:szCs w:val="24"/>
        </w:rPr>
        <w:t>Бюджет муниципального образования «Афанасьевское» формируется большей частью за счет межбюджетных трансфертов (дотаций, субвенций, иных межбюджетных трансфертов) из бюджета муниципального образования «Верхнетоемский муниципальный район», а также областного бюджета.</w:t>
      </w:r>
    </w:p>
    <w:p w:rsidR="00D963AC" w:rsidRPr="00D963AC" w:rsidRDefault="00D963AC" w:rsidP="00D96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3AC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«Афанасьевское» за 2018 год по доходам составил 14706,4 тыс. рублей, что на </w:t>
      </w:r>
      <w:r w:rsidRPr="00956C97">
        <w:rPr>
          <w:rFonts w:ascii="Times New Roman" w:hAnsi="Times New Roman" w:cs="Times New Roman"/>
          <w:sz w:val="24"/>
          <w:szCs w:val="24"/>
        </w:rPr>
        <w:t>50</w:t>
      </w:r>
      <w:r w:rsidRPr="00D963AC">
        <w:rPr>
          <w:rFonts w:ascii="Times New Roman" w:hAnsi="Times New Roman" w:cs="Times New Roman"/>
          <w:sz w:val="24"/>
          <w:szCs w:val="24"/>
        </w:rPr>
        <w:t>% выше, чем в 2017 году (9752,8 тыс. рублей).</w:t>
      </w:r>
    </w:p>
    <w:p w:rsidR="00D963AC" w:rsidRPr="00D963AC" w:rsidRDefault="00D963AC" w:rsidP="00D963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3AC">
        <w:rPr>
          <w:rFonts w:ascii="Times New Roman" w:hAnsi="Times New Roman" w:cs="Times New Roman"/>
          <w:sz w:val="24"/>
          <w:szCs w:val="24"/>
        </w:rPr>
        <w:t xml:space="preserve">Всего поступило налоговых и неналоговых доходов за 2018 год 2325.9 тыс. рублей, что на </w:t>
      </w:r>
      <w:r w:rsidRPr="00956C97">
        <w:rPr>
          <w:rFonts w:ascii="Times New Roman" w:hAnsi="Times New Roman" w:cs="Times New Roman"/>
          <w:sz w:val="24"/>
          <w:szCs w:val="24"/>
        </w:rPr>
        <w:t>1</w:t>
      </w:r>
      <w:r w:rsidRPr="00D963AC">
        <w:rPr>
          <w:rFonts w:ascii="Times New Roman" w:hAnsi="Times New Roman" w:cs="Times New Roman"/>
          <w:sz w:val="24"/>
          <w:szCs w:val="24"/>
        </w:rPr>
        <w:t xml:space="preserve"> % выше, чем в 2017 году (2317.4тыс. рублей). Так, удельный вес налоговых и неналоговых доходов в общем объеме доходов бюджета в 2018 году составил 16 %, удельный вес безвозмездных поступлений от других бюджетов составил 85 %.</w:t>
      </w:r>
    </w:p>
    <w:p w:rsidR="00D963AC" w:rsidRPr="00D963AC" w:rsidRDefault="00D963AC" w:rsidP="00AC313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3AC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«Афанасьевское» в 2018 году по расходам исполнен в сумме 14526.7 тыс.  рублей или на 98 % от запланированных расходов, в 2017году - в сумме 9838.3 тыс.  рублей или на 95% от запланированных расходов.</w:t>
      </w:r>
    </w:p>
    <w:p w:rsidR="00AC3132" w:rsidRPr="00AC3132" w:rsidRDefault="00AC3132" w:rsidP="00AC3132">
      <w:pPr>
        <w:pStyle w:val="aa"/>
        <w:spacing w:before="80" w:after="8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132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Обслуживанием населения занимаются</w:t>
      </w:r>
      <w:r w:rsidRPr="00AC3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C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Афанасьевское потребительское общество, </w:t>
      </w:r>
      <w:proofErr w:type="spellStart"/>
      <w:r w:rsidRPr="00AC3132">
        <w:rPr>
          <w:rFonts w:ascii="Times New Roman" w:hAnsi="Times New Roman" w:cs="Times New Roman"/>
          <w:color w:val="000000" w:themeColor="text1"/>
          <w:sz w:val="24"/>
          <w:szCs w:val="24"/>
        </w:rPr>
        <w:t>Верхнетоемское</w:t>
      </w:r>
      <w:proofErr w:type="spellEnd"/>
      <w:r w:rsidRPr="00AC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потребительское общество, СХПК «Альянс-Агро» и ряд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ндивидуальных предпринимателей.</w:t>
      </w:r>
    </w:p>
    <w:p w:rsidR="000929C3" w:rsidRPr="00BC00ED" w:rsidRDefault="000929C3" w:rsidP="00BC00ED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 объектов </w:t>
      </w:r>
      <w:r w:rsidRPr="00BC0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инженерной инфраструктуры</w:t>
      </w:r>
      <w:r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МО расположен ряд сетей (</w:t>
      </w:r>
      <w:r w:rsidR="00BC00ED"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линии электропередач </w:t>
      </w:r>
      <w:r w:rsidR="00BC00ED" w:rsidRPr="00BC0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ВЛ-110 кВ,</w:t>
      </w:r>
      <w:r w:rsidR="00BC00ED"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0ED" w:rsidRPr="00BC0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ВЛ-35 кВ, ВЛ-10 кВ</w:t>
      </w:r>
      <w:r w:rsidR="00BC00ED"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объектов </w:t>
      </w:r>
      <w:r w:rsidRPr="00BC00ED"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</w:rPr>
        <w:t>энергетического</w:t>
      </w:r>
      <w:r w:rsidRPr="00BC0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комплекса.</w:t>
      </w:r>
    </w:p>
    <w:p w:rsidR="000929C3" w:rsidRPr="00BC00ED" w:rsidRDefault="000929C3" w:rsidP="00BC00E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Перспектива</w:t>
      </w:r>
      <w:r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сетевого хозяйства связана со строительством новых ЛЭП 220 кВ, проходящих по территории </w:t>
      </w:r>
      <w:r w:rsidR="00BC00ED"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 </w:t>
      </w:r>
      <w:r w:rsidRPr="00BC0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совершенствованием</w:t>
      </w:r>
      <w:r w:rsidRPr="00BC0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электроснабжения и модернизацией подстанций.</w:t>
      </w:r>
    </w:p>
    <w:p w:rsidR="000929C3" w:rsidRPr="00BC00ED" w:rsidRDefault="000929C3" w:rsidP="00BC00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Водоснабжение территории с. Вознесенское осуществляется от артезианской скважины, остальные населенные пункты используют колодцы.</w:t>
      </w:r>
    </w:p>
    <w:p w:rsidR="000929C3" w:rsidRPr="00ED336F" w:rsidRDefault="000929C3" w:rsidP="00ED336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Централизованное водоснабжение отсутствует. Решение задач, связанных с построением эффективной системы водоснабжения на территории МО «Афанасьевское»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0929C3" w:rsidRPr="00BC00ED" w:rsidRDefault="000929C3" w:rsidP="00BC00E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Теплоснабжение</w:t>
      </w:r>
      <w:r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объектов жилого и общественного назначения осуществляется от централизованного источника: на территории Нижнетоемского сельсовета от котельной в </w:t>
      </w:r>
      <w:proofErr w:type="spellStart"/>
      <w:r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д.Бурцевская</w:t>
      </w:r>
      <w:proofErr w:type="spellEnd"/>
      <w:r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территории Афанасьевского сельсовета от котельной в с.Вознесенское.</w:t>
      </w:r>
    </w:p>
    <w:p w:rsidR="000929C3" w:rsidRPr="00BC00ED" w:rsidRDefault="000929C3" w:rsidP="00BC00E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2013-2014 отопительного периода основным видом </w:t>
      </w:r>
      <w:r w:rsidRPr="00BC0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топлива</w:t>
      </w:r>
      <w:r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являлся уголь.  </w:t>
      </w:r>
      <w:r w:rsidR="00BC00ED" w:rsidRPr="00BC0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2013 года основной вид топлива –дрова и щепа.</w:t>
      </w:r>
    </w:p>
    <w:p w:rsidR="000929C3" w:rsidRPr="00BC00ED" w:rsidRDefault="000929C3" w:rsidP="00BC00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индивидуальных жилых домов оборудовано электро-котлами и отопительными печами, работающими на твердом топливе (дрова, отходы лесопиления - горбыль).</w:t>
      </w:r>
    </w:p>
    <w:p w:rsidR="000929C3" w:rsidRPr="00BC00ED" w:rsidRDefault="000929C3" w:rsidP="00BC00E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</w:t>
      </w:r>
    </w:p>
    <w:p w:rsidR="000929C3" w:rsidRPr="00E45749" w:rsidRDefault="000929C3" w:rsidP="00BC0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45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Услуги связи на территории МО оказывает ОАО «Северо-Западный телеком»</w:t>
      </w:r>
      <w:r w:rsidR="00E45749" w:rsidRPr="00E45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0929C3" w:rsidRPr="00E45749" w:rsidRDefault="000929C3" w:rsidP="00E457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45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E45749" w:rsidRPr="00E45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E45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"Афанасьевское" функционируют антенны сотовой (радиорелейной, спутниковой) связи ОАО "МТС".</w:t>
      </w:r>
    </w:p>
    <w:p w:rsidR="000929C3" w:rsidRPr="00E45749" w:rsidRDefault="000929C3" w:rsidP="00E457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E4574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Имеется Цифровая радиотелевизионная передающая станция (РТПС), а также </w:t>
      </w:r>
      <w:r w:rsidRPr="00E45749">
        <w:rPr>
          <w:rFonts w:ascii="Times New Roman" w:hAnsi="Times New Roman" w:cs="Times New Roman"/>
          <w:sz w:val="24"/>
          <w:szCs w:val="24"/>
        </w:rPr>
        <w:t>ПРС-9 (здание радиорелейной станции).</w:t>
      </w:r>
    </w:p>
    <w:p w:rsidR="00C1766E" w:rsidRDefault="00C1766E" w:rsidP="00E45749">
      <w:pPr>
        <w:pStyle w:val="ConsPlusNormal"/>
        <w:spacing w:before="240" w:line="276" w:lineRule="auto"/>
        <w:ind w:firstLine="540"/>
        <w:jc w:val="both"/>
      </w:pPr>
      <w:r>
        <w:t xml:space="preserve">Социальная инфраструктура </w:t>
      </w:r>
      <w:r w:rsidR="00E45749">
        <w:t>представлена</w:t>
      </w:r>
      <w:r>
        <w:t xml:space="preserve"> сет</w:t>
      </w:r>
      <w:r w:rsidR="00E45749">
        <w:t>ью</w:t>
      </w:r>
      <w:r>
        <w:t xml:space="preserve"> учреждений здравоохранения, </w:t>
      </w:r>
      <w:r w:rsidR="00E45749">
        <w:t>социального обслуживания, образования, культуры</w:t>
      </w:r>
      <w:r>
        <w:t>.</w:t>
      </w:r>
      <w:r w:rsidR="00E45749">
        <w:t xml:space="preserve"> Имеются возможности для занятий спортом.</w:t>
      </w:r>
    </w:p>
    <w:p w:rsidR="009F2A00" w:rsidRDefault="009F2A00" w:rsidP="009F2A00">
      <w:pPr>
        <w:pStyle w:val="ConsPlusNormal"/>
        <w:spacing w:before="240"/>
        <w:ind w:firstLine="540"/>
        <w:jc w:val="both"/>
      </w:pPr>
      <w:r>
        <w:t>Муниципальная система образования включает 2 средних общеобразовательных школы, с 2 дошкольными образовательными учреждениями. На базе школ работают кружки спортивной и творческой  направленности.</w:t>
      </w:r>
    </w:p>
    <w:p w:rsidR="009F2A00" w:rsidRDefault="009F2A00" w:rsidP="009F2A00">
      <w:pPr>
        <w:pStyle w:val="ConsPlusNormal"/>
        <w:spacing w:before="240"/>
        <w:ind w:firstLine="540"/>
        <w:jc w:val="both"/>
      </w:pPr>
      <w:r>
        <w:t xml:space="preserve">Оказание медицинской помощи осуществляет ГБУЗ АО «Верхнетоемская </w:t>
      </w:r>
      <w:proofErr w:type="spellStart"/>
      <w:r>
        <w:t>ЦРБ</w:t>
      </w:r>
      <w:proofErr w:type="gramStart"/>
      <w:r>
        <w:t>»,в</w:t>
      </w:r>
      <w:proofErr w:type="spellEnd"/>
      <w:proofErr w:type="gramEnd"/>
      <w:r>
        <w:t xml:space="preserve"> </w:t>
      </w:r>
      <w:proofErr w:type="spellStart"/>
      <w:r>
        <w:t>с.Вознесенское</w:t>
      </w:r>
      <w:proofErr w:type="spellEnd"/>
      <w:r>
        <w:t xml:space="preserve">  - Афанасьевская врачебная амбулатория, в </w:t>
      </w:r>
      <w:proofErr w:type="spellStart"/>
      <w:r>
        <w:t>д.Бурцевская</w:t>
      </w:r>
      <w:proofErr w:type="spellEnd"/>
      <w:r>
        <w:t xml:space="preserve"> – фельдшерско-акушерский пункт. Осуществляет выездное обследование и прием система частной медицины.</w:t>
      </w:r>
    </w:p>
    <w:p w:rsidR="009F2A00" w:rsidRDefault="009F2A00" w:rsidP="009F2A00">
      <w:pPr>
        <w:pStyle w:val="ConsPlusNormal"/>
        <w:spacing w:before="240"/>
        <w:ind w:firstLine="540"/>
        <w:jc w:val="both"/>
      </w:pPr>
      <w:r>
        <w:t xml:space="preserve">Государственное бюджетное учреждение социального обслуживания </w:t>
      </w:r>
      <w:proofErr w:type="gramStart"/>
      <w:r>
        <w:t>населения  Архангельской</w:t>
      </w:r>
      <w:proofErr w:type="gramEnd"/>
      <w:r>
        <w:t xml:space="preserve"> области «Верхнетоемский  комплексный центр социального обслуживания»  на базе которого работает отделение социальной реабилитации и стационарное отделение для граждан пожилого возраста и инвалидов №1 ГБУ СОН АО «Верхнетоемский КЦСО» оказывает социальную помощь детям и подросткам, людям пожилого возраста.</w:t>
      </w:r>
    </w:p>
    <w:p w:rsidR="009F2A00" w:rsidRDefault="009F2A00" w:rsidP="009F2A00">
      <w:pPr>
        <w:pStyle w:val="ConsPlusNormal"/>
        <w:spacing w:before="240"/>
        <w:ind w:firstLine="540"/>
        <w:jc w:val="both"/>
      </w:pPr>
      <w:r>
        <w:t xml:space="preserve">С 2019 года Афанасьевский  культурный - центр вошел в состав районного МБУК «Верхнетоемский культурно-досуговый центр». В муниципальном образовании «Афанасьевское» функционируют Афанасьевский ДК, </w:t>
      </w:r>
      <w:proofErr w:type="spellStart"/>
      <w:r>
        <w:t>Нижнетомский</w:t>
      </w:r>
      <w:proofErr w:type="spellEnd"/>
      <w:r>
        <w:t xml:space="preserve"> ДК и Алексеевский клуб.  </w:t>
      </w:r>
      <w:r>
        <w:lastRenderedPageBreak/>
        <w:t xml:space="preserve">Кроме того, на территории муниципального </w:t>
      </w:r>
      <w:r w:rsidR="00956C97">
        <w:t>образования работают</w:t>
      </w:r>
      <w:r>
        <w:t xml:space="preserve"> три библиотеки: Алексеевская сельская библиотека, Афанасьевская сельская библиотека, </w:t>
      </w:r>
      <w:proofErr w:type="spellStart"/>
      <w:r>
        <w:t>Нижнетоемская</w:t>
      </w:r>
      <w:proofErr w:type="spellEnd"/>
      <w:r>
        <w:t xml:space="preserve"> сельская библиотека (входят в районную библиотечную систему</w:t>
      </w:r>
      <w:r w:rsidR="00956C97">
        <w:t>); МБУК</w:t>
      </w:r>
      <w:r>
        <w:t xml:space="preserve"> МО «Верхнетоемский муниципальный район» «Верхнетоемский краеведческий музей» (с.Вознесенское) </w:t>
      </w:r>
    </w:p>
    <w:p w:rsidR="009F2A00" w:rsidRDefault="009F2A00" w:rsidP="009F2A00">
      <w:pPr>
        <w:pStyle w:val="ConsPlusNormal"/>
        <w:spacing w:before="240"/>
        <w:ind w:firstLine="540"/>
        <w:jc w:val="both"/>
      </w:pPr>
      <w:r>
        <w:t>В с.Вознесенское, центре муниципального образования «</w:t>
      </w:r>
      <w:r w:rsidR="00956C97">
        <w:t>Афанасьевское» функционирует</w:t>
      </w:r>
      <w:r>
        <w:t xml:space="preserve"> хоккейная коробка при Афанасьевской средней школе, 2 спортивных зала в Афанасьевской и </w:t>
      </w:r>
      <w:proofErr w:type="spellStart"/>
      <w:r>
        <w:t>Нижнетоемской</w:t>
      </w:r>
      <w:proofErr w:type="spellEnd"/>
      <w:r>
        <w:t xml:space="preserve"> средних школах, тренажерные залы в с.</w:t>
      </w:r>
      <w:r w:rsidR="00956C97">
        <w:t xml:space="preserve"> </w:t>
      </w:r>
      <w:r>
        <w:t>Вознесенское и д.</w:t>
      </w:r>
      <w:r w:rsidR="00956C97">
        <w:t xml:space="preserve"> </w:t>
      </w:r>
      <w:r>
        <w:t xml:space="preserve">Бурцевская. </w:t>
      </w:r>
    </w:p>
    <w:p w:rsidR="009F2A00" w:rsidRDefault="009F2A00" w:rsidP="009F2A00">
      <w:pPr>
        <w:pStyle w:val="ConsPlusNormal"/>
        <w:spacing w:before="240"/>
        <w:ind w:firstLine="540"/>
        <w:jc w:val="both"/>
      </w:pPr>
      <w:r>
        <w:t xml:space="preserve">Муниципальное образование «Афанасьевское» имеет потенциальные возможности, связанные с наличием и использованием природных ресурсов: лес, рыба, сельскохозяйственные угодья, полезные ископаемые – песчано-гравийная смесь, торф. </w:t>
      </w:r>
    </w:p>
    <w:p w:rsidR="009A6BE3" w:rsidRDefault="009A6BE3" w:rsidP="009F2A00">
      <w:pPr>
        <w:pStyle w:val="ConsPlusNormal"/>
        <w:spacing w:before="240" w:line="276" w:lineRule="auto"/>
        <w:jc w:val="both"/>
      </w:pPr>
    </w:p>
    <w:p w:rsidR="009469BF" w:rsidRPr="009469BF" w:rsidRDefault="009A6BE3" w:rsidP="009469BF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9BF">
        <w:rPr>
          <w:rFonts w:ascii="Times New Roman" w:hAnsi="Times New Roman" w:cs="Times New Roman"/>
          <w:i/>
          <w:sz w:val="28"/>
          <w:szCs w:val="28"/>
        </w:rPr>
        <w:t>б) Технико-экономические параметры существующих объектов социальной инфраструктуры</w:t>
      </w:r>
      <w:r w:rsidR="009469BF" w:rsidRPr="009469BF">
        <w:rPr>
          <w:rFonts w:ascii="Times New Roman" w:hAnsi="Times New Roman" w:cs="Times New Roman"/>
          <w:i/>
          <w:sz w:val="28"/>
          <w:szCs w:val="28"/>
        </w:rPr>
        <w:t xml:space="preserve"> сложившийся уровень обеспеченности населения муниципального образования услугами в областях </w:t>
      </w:r>
      <w:r w:rsidR="009469BF" w:rsidRPr="0094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образования, здравоохранения, физической культуры и массового спорта и культуры</w:t>
      </w:r>
    </w:p>
    <w:p w:rsidR="009A6BE3" w:rsidRPr="009A6BE3" w:rsidRDefault="009A6BE3" w:rsidP="009A6BE3">
      <w:pPr>
        <w:pStyle w:val="ConsPlusNormal"/>
        <w:ind w:firstLine="540"/>
        <w:jc w:val="both"/>
        <w:outlineLvl w:val="1"/>
        <w:rPr>
          <w:i/>
          <w:sz w:val="28"/>
          <w:szCs w:val="28"/>
        </w:rPr>
      </w:pPr>
    </w:p>
    <w:p w:rsidR="00422F27" w:rsidRPr="00694B31" w:rsidRDefault="00422F27" w:rsidP="00422F27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422F27" w:rsidRPr="00BE39C8" w:rsidRDefault="00422F27" w:rsidP="00422F2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</w:t>
      </w:r>
      <w:r w:rsidR="00495B3C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495B3C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95B3C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</w:t>
      </w:r>
      <w:r w:rsidR="00495B3C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495B3C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учащихся составляет </w:t>
      </w:r>
      <w:r w:rsidR="00ED336F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 </w:t>
      </w: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</w:t>
      </w:r>
      <w:r w:rsidR="009F2A0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ED336F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дошкольного возраста.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962"/>
        <w:gridCol w:w="2043"/>
        <w:gridCol w:w="1321"/>
        <w:gridCol w:w="1304"/>
        <w:gridCol w:w="2848"/>
      </w:tblGrid>
      <w:tr w:rsidR="00DB05A3" w:rsidTr="00956C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B05A3" w:rsidTr="00956C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ED3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D336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ED336F">
              <w:rPr>
                <w:rFonts w:ascii="Times New Roman" w:hAnsi="Times New Roman" w:cs="Times New Roman"/>
                <w:sz w:val="24"/>
                <w:szCs w:val="24"/>
              </w:rPr>
              <w:t>«Афанасьевская СОШ»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ED336F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с.Вознесенское</w:t>
            </w:r>
            <w:r w:rsidR="00DB05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432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B05A3" w:rsidTr="00956C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Default="00422F27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DB05A3">
              <w:rPr>
                <w:rFonts w:ascii="Times New Roman" w:hAnsi="Times New Roman" w:cs="Times New Roman"/>
                <w:sz w:val="24"/>
                <w:szCs w:val="24"/>
              </w:rPr>
              <w:t xml:space="preserve">«Афанасьевская СОШ» </w:t>
            </w:r>
          </w:p>
          <w:p w:rsidR="00422F27" w:rsidRDefault="00DB05A3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«Родничок»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с.Вознесенское, </w:t>
            </w:r>
            <w:r w:rsidRPr="0030743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74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B05A3" w:rsidTr="00956C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DB05A3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Бурцевская,</w:t>
            </w:r>
          </w:p>
          <w:p w:rsidR="00422F27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43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74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B05A3" w:rsidTr="00956C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DB05A3" w:rsidRDefault="00DB05A3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307432">
              <w:rPr>
                <w:rFonts w:ascii="Times New Roman" w:hAnsi="Times New Roman" w:cs="Times New Roman"/>
                <w:sz w:val="24"/>
                <w:szCs w:val="24"/>
              </w:rPr>
              <w:t>д/с «Улыбка»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3" w:rsidRDefault="00DB05A3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Бурцевская,</w:t>
            </w:r>
          </w:p>
          <w:p w:rsidR="00422F27" w:rsidRDefault="00DB05A3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43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74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22F27" w:rsidRDefault="00422F27" w:rsidP="00422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1672"/>
        <w:gridCol w:w="1560"/>
        <w:gridCol w:w="1559"/>
      </w:tblGrid>
      <w:tr w:rsidR="00422F27" w:rsidRPr="00BE39C8" w:rsidTr="00956C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DB0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05A3" w:rsidRPr="00BE3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2D3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33A6" w:rsidRPr="00BE3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2D3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33A6" w:rsidRPr="00BE3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2F27" w:rsidRPr="00BE39C8" w:rsidTr="00956C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F27" w:rsidRPr="00BE39C8" w:rsidTr="00956C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22F27" w:rsidRPr="00BE39C8" w:rsidTr="00956C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05A3" w:rsidRPr="00BE39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07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7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078D">
              <w:rPr>
                <w:rFonts w:ascii="Times New Roman" w:hAnsi="Times New Roman" w:cs="Times New Roman"/>
                <w:sz w:val="24"/>
                <w:szCs w:val="24"/>
              </w:rPr>
              <w:t>досадичного</w:t>
            </w:r>
            <w:proofErr w:type="spellEnd"/>
            <w:r w:rsidR="00C8078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2F27" w:rsidRPr="00BE39C8" w:rsidTr="00956C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22F27" w:rsidRPr="00BE39C8" w:rsidTr="00956C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22F27" w:rsidRPr="00BE39C8" w:rsidTr="00956C9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Pr="00BE39C8" w:rsidRDefault="00422F27" w:rsidP="00DB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со средне-</w:t>
            </w:r>
            <w:r w:rsidR="00DB05A3" w:rsidRPr="00BE39C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</w:t>
            </w: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DB05A3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7" w:rsidRPr="00BE39C8" w:rsidRDefault="00EE1102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22F27" w:rsidRPr="00BE39C8" w:rsidRDefault="00422F27" w:rsidP="0042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27" w:rsidRPr="00BE39C8" w:rsidRDefault="00422F27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02">
        <w:rPr>
          <w:rFonts w:ascii="Times New Roman" w:hAnsi="Times New Roman" w:cs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422F27" w:rsidRPr="00BE39C8" w:rsidRDefault="00422F27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C8">
        <w:rPr>
          <w:rFonts w:ascii="Times New Roman" w:hAnsi="Times New Roman" w:cs="Times New Roman"/>
          <w:sz w:val="24"/>
          <w:szCs w:val="24"/>
        </w:rPr>
        <w:t xml:space="preserve">Педагогический состав. В школах трудится </w:t>
      </w:r>
      <w:r w:rsidR="00BD20AF" w:rsidRPr="00BE39C8">
        <w:rPr>
          <w:rFonts w:ascii="Times New Roman" w:hAnsi="Times New Roman" w:cs="Times New Roman"/>
          <w:sz w:val="24"/>
          <w:szCs w:val="24"/>
        </w:rPr>
        <w:t>4</w:t>
      </w:r>
      <w:r w:rsidRPr="00BE39C8">
        <w:rPr>
          <w:rFonts w:ascii="Times New Roman" w:hAnsi="Times New Roman" w:cs="Times New Roman"/>
          <w:sz w:val="24"/>
          <w:szCs w:val="24"/>
        </w:rPr>
        <w:t>1 педагогически</w:t>
      </w:r>
      <w:r w:rsidR="00BD20AF" w:rsidRPr="00BE39C8">
        <w:rPr>
          <w:rFonts w:ascii="Times New Roman" w:hAnsi="Times New Roman" w:cs="Times New Roman"/>
          <w:sz w:val="24"/>
          <w:szCs w:val="24"/>
        </w:rPr>
        <w:t>й</w:t>
      </w:r>
      <w:r w:rsidRPr="00BE39C8">
        <w:rPr>
          <w:rFonts w:ascii="Times New Roman" w:hAnsi="Times New Roman" w:cs="Times New Roman"/>
          <w:sz w:val="24"/>
          <w:szCs w:val="24"/>
        </w:rPr>
        <w:t xml:space="preserve"> работник. </w:t>
      </w:r>
      <w:r w:rsidR="00BD20AF" w:rsidRPr="00BE39C8">
        <w:rPr>
          <w:rFonts w:ascii="Times New Roman" w:hAnsi="Times New Roman" w:cs="Times New Roman"/>
          <w:sz w:val="24"/>
          <w:szCs w:val="24"/>
        </w:rPr>
        <w:t>Старше 45 лет - 33 человека, младше 35 лет – 4 человека</w:t>
      </w:r>
      <w:r w:rsidRPr="00BE39C8">
        <w:rPr>
          <w:rFonts w:ascii="Times New Roman" w:hAnsi="Times New Roman" w:cs="Times New Roman"/>
          <w:sz w:val="24"/>
          <w:szCs w:val="24"/>
        </w:rPr>
        <w:t xml:space="preserve">, на лицо старение педагогов, почти нет молодых специалистов. </w:t>
      </w:r>
      <w:r w:rsidR="00BD20AF" w:rsidRPr="00BE39C8">
        <w:rPr>
          <w:rFonts w:ascii="Times New Roman" w:hAnsi="Times New Roman" w:cs="Times New Roman"/>
          <w:sz w:val="24"/>
          <w:szCs w:val="24"/>
        </w:rPr>
        <w:t>Потребность в квалифицированных кадрах имеется в МБОУ «</w:t>
      </w:r>
      <w:proofErr w:type="spellStart"/>
      <w:r w:rsidR="00BD20AF" w:rsidRPr="00BE39C8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BD20AF" w:rsidRPr="00BE39C8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E31F4D" w:rsidRDefault="00E31F4D" w:rsidP="00422F27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27" w:rsidRPr="00694B31" w:rsidRDefault="00422F27" w:rsidP="00422F27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422F27" w:rsidRPr="00BE39C8" w:rsidRDefault="00422F27" w:rsidP="00422F2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</w:t>
      </w:r>
      <w:r w:rsidR="0080727B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АО «Верхнетоемская ЦРБ» в </w:t>
      </w:r>
      <w:proofErr w:type="spellStart"/>
      <w:r w:rsidR="0080727B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с.Вознесенское</w:t>
      </w:r>
      <w:proofErr w:type="spellEnd"/>
      <w:r w:rsidR="0080727B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Афанасьевская врачебная амбулатория, в </w:t>
      </w:r>
      <w:proofErr w:type="spellStart"/>
      <w:r w:rsidR="0080727B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д.Бурцевская</w:t>
      </w:r>
      <w:proofErr w:type="spellEnd"/>
      <w:r w:rsidR="0080727B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0727B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Нижнетоеиский</w:t>
      </w:r>
      <w:proofErr w:type="spellEnd"/>
      <w:r w:rsidR="0080727B"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фельдшерско-акушерский пункт</w:t>
      </w:r>
      <w:r w:rsidRPr="00BE3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"/>
        <w:gridCol w:w="2686"/>
        <w:gridCol w:w="2571"/>
        <w:gridCol w:w="1560"/>
        <w:gridCol w:w="2693"/>
      </w:tblGrid>
      <w:tr w:rsidR="00422F27" w:rsidTr="00956C9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22F27" w:rsidTr="00956C9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80727B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Афанасьевская врачебная амбулатория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C8078D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с.Вознесенское, </w:t>
            </w:r>
            <w:r w:rsidR="0080727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22F27" w:rsidTr="00956C9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80727B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Нижнетоемский фельдшерско-акушерский пункт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80727B" w:rsidP="00C80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д.Бурцевская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807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22F27" w:rsidRDefault="00422F27" w:rsidP="00422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560"/>
      </w:tblGrid>
      <w:tr w:rsidR="0051208A" w:rsidTr="00956C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A" w:rsidRPr="00BE39C8" w:rsidRDefault="0051208A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A" w:rsidRPr="00BE39C8" w:rsidRDefault="0051208A" w:rsidP="00807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208A" w:rsidTr="00956C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A" w:rsidRPr="00BE39C8" w:rsidRDefault="0051208A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A" w:rsidRPr="00BE39C8" w:rsidRDefault="0051208A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08A" w:rsidTr="00956C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A" w:rsidRPr="00BE39C8" w:rsidRDefault="0051208A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A" w:rsidRPr="00BE39C8" w:rsidRDefault="0051208A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08A" w:rsidTr="00956C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A" w:rsidRPr="00BE39C8" w:rsidRDefault="0051208A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A" w:rsidRPr="00BE39C8" w:rsidRDefault="0051208A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39C8" w:rsidRDefault="00BE39C8" w:rsidP="00BE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9C8" w:rsidRPr="00BE39C8" w:rsidRDefault="00BE39C8" w:rsidP="00BE39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медперсонала с</w:t>
      </w:r>
      <w:r w:rsidRPr="00BE39C8">
        <w:rPr>
          <w:rFonts w:ascii="Times New Roman" w:hAnsi="Times New Roman" w:cs="Times New Roman"/>
          <w:sz w:val="24"/>
          <w:szCs w:val="24"/>
        </w:rPr>
        <w:t xml:space="preserve">тарше 45 лет - </w:t>
      </w:r>
      <w:r>
        <w:rPr>
          <w:rFonts w:ascii="Times New Roman" w:hAnsi="Times New Roman" w:cs="Times New Roman"/>
          <w:sz w:val="24"/>
          <w:szCs w:val="24"/>
        </w:rPr>
        <w:t>7 человек</w:t>
      </w:r>
      <w:r w:rsidRPr="00BE39C8">
        <w:rPr>
          <w:rFonts w:ascii="Times New Roman" w:hAnsi="Times New Roman" w:cs="Times New Roman"/>
          <w:sz w:val="24"/>
          <w:szCs w:val="24"/>
        </w:rPr>
        <w:t xml:space="preserve">, младше 35 лет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39C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39C8">
        <w:rPr>
          <w:rFonts w:ascii="Times New Roman" w:hAnsi="Times New Roman" w:cs="Times New Roman"/>
          <w:sz w:val="24"/>
          <w:szCs w:val="24"/>
        </w:rPr>
        <w:t xml:space="preserve"> </w:t>
      </w:r>
      <w:r w:rsidR="00694B31">
        <w:rPr>
          <w:rFonts w:ascii="Times New Roman" w:hAnsi="Times New Roman" w:cs="Times New Roman"/>
          <w:sz w:val="24"/>
          <w:szCs w:val="24"/>
        </w:rPr>
        <w:t xml:space="preserve">В </w:t>
      </w:r>
      <w:r w:rsidR="0051208A">
        <w:rPr>
          <w:rFonts w:ascii="Times New Roman" w:hAnsi="Times New Roman" w:cs="Times New Roman"/>
          <w:sz w:val="24"/>
          <w:szCs w:val="24"/>
        </w:rPr>
        <w:t xml:space="preserve">медицине самая острая проблема с кадрами, что оказывает негативное влияние и на предоставление медицинских услуг. </w:t>
      </w:r>
      <w:r w:rsidR="00694B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уществует нехватка квалифицированных кадров: врач-стоматолог, акушерка, медицинская сестра - 4 единицы, фельдшер. </w:t>
      </w:r>
    </w:p>
    <w:p w:rsidR="00422F27" w:rsidRPr="00694B31" w:rsidRDefault="00422F27" w:rsidP="0042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422F27" w:rsidRPr="00694B31" w:rsidRDefault="00422F27" w:rsidP="0042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>Причина заболеваемости населения кроется в т.ч. и в особенностях проживания на селе:</w:t>
      </w:r>
    </w:p>
    <w:p w:rsidR="00422F27" w:rsidRPr="00694B31" w:rsidRDefault="00422F27" w:rsidP="0042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>низкий уровень жизни,</w:t>
      </w:r>
    </w:p>
    <w:p w:rsidR="00422F27" w:rsidRPr="00694B31" w:rsidRDefault="00422F27" w:rsidP="0042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422F27" w:rsidRPr="00694B31" w:rsidRDefault="00422F27" w:rsidP="0042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>низкая социальная культура,</w:t>
      </w:r>
    </w:p>
    <w:p w:rsidR="00422F27" w:rsidRPr="00694B31" w:rsidRDefault="00694B31" w:rsidP="0069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>малая плотность населения</w:t>
      </w:r>
      <w:r w:rsidR="00422F27" w:rsidRPr="00694B31">
        <w:rPr>
          <w:rFonts w:ascii="Times New Roman" w:hAnsi="Times New Roman" w:cs="Times New Roman"/>
          <w:sz w:val="24"/>
          <w:szCs w:val="24"/>
        </w:rPr>
        <w:t>.</w:t>
      </w:r>
    </w:p>
    <w:p w:rsidR="00422F27" w:rsidRPr="00694B31" w:rsidRDefault="00422F27" w:rsidP="0042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22F27" w:rsidRPr="00694B31" w:rsidRDefault="00422F27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27" w:rsidRDefault="00422F27" w:rsidP="00422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массовый спорт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0"/>
        <w:gridCol w:w="2990"/>
        <w:gridCol w:w="2410"/>
        <w:gridCol w:w="1701"/>
        <w:gridCol w:w="2410"/>
      </w:tblGrid>
      <w:tr w:rsidR="00422F27" w:rsidTr="00956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22F27" w:rsidTr="00956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69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694B31">
              <w:rPr>
                <w:rFonts w:ascii="Times New Roman" w:hAnsi="Times New Roman" w:cs="Times New Roman"/>
                <w:sz w:val="24"/>
                <w:szCs w:val="24"/>
              </w:rPr>
              <w:t>МБОУ «Афанасьевская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694B31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с.Вознесенское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78D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C1373E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22F27" w:rsidTr="00956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1373E" w:rsidRDefault="00C1373E" w:rsidP="00C13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3E" w:rsidRDefault="00AF28E8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373E">
              <w:rPr>
                <w:rFonts w:ascii="Times New Roman" w:hAnsi="Times New Roman" w:cs="Times New Roman"/>
                <w:sz w:val="24"/>
                <w:szCs w:val="24"/>
              </w:rPr>
              <w:t>.Бурцевская</w:t>
            </w:r>
            <w:proofErr w:type="spellEnd"/>
            <w:r w:rsidR="00C13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F27" w:rsidRDefault="00C1373E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C1373E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7" w:rsidRDefault="00422F27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1373E" w:rsidTr="00956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3E" w:rsidRDefault="00C1373E" w:rsidP="00FB1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3E" w:rsidRDefault="00C1373E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3E" w:rsidRDefault="00C1373E" w:rsidP="00C13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с.Вознесенское, 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3E" w:rsidRDefault="00C1373E" w:rsidP="00C13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3E" w:rsidRDefault="00C1373E" w:rsidP="00FB1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22F27" w:rsidRDefault="00422F27" w:rsidP="00422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73E" w:rsidRPr="00C1373E" w:rsidRDefault="00C1373E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3E">
        <w:rPr>
          <w:rFonts w:ascii="Times New Roman" w:hAnsi="Times New Roman" w:cs="Times New Roman"/>
          <w:sz w:val="24"/>
          <w:szCs w:val="24"/>
        </w:rPr>
        <w:t xml:space="preserve">Для любителей заниматься футболом </w:t>
      </w:r>
      <w:r w:rsidR="0051208A">
        <w:rPr>
          <w:rFonts w:ascii="Times New Roman" w:hAnsi="Times New Roman" w:cs="Times New Roman"/>
          <w:sz w:val="24"/>
          <w:szCs w:val="24"/>
        </w:rPr>
        <w:t>имеется</w:t>
      </w:r>
      <w:r w:rsidRPr="00C1373E">
        <w:rPr>
          <w:rFonts w:ascii="Times New Roman" w:hAnsi="Times New Roman" w:cs="Times New Roman"/>
          <w:sz w:val="24"/>
          <w:szCs w:val="24"/>
        </w:rPr>
        <w:t xml:space="preserve"> </w:t>
      </w:r>
      <w:r w:rsidR="0051208A">
        <w:rPr>
          <w:rFonts w:ascii="Times New Roman" w:hAnsi="Times New Roman" w:cs="Times New Roman"/>
          <w:sz w:val="24"/>
          <w:szCs w:val="24"/>
        </w:rPr>
        <w:t>футбольное поле,</w:t>
      </w:r>
      <w:r w:rsidR="0051208A" w:rsidRPr="0051208A">
        <w:rPr>
          <w:rFonts w:ascii="Times New Roman" w:hAnsi="Times New Roman" w:cs="Times New Roman"/>
          <w:sz w:val="24"/>
          <w:szCs w:val="24"/>
        </w:rPr>
        <w:t xml:space="preserve"> </w:t>
      </w:r>
      <w:r w:rsidR="0051208A" w:rsidRPr="00C1373E">
        <w:rPr>
          <w:rFonts w:ascii="Times New Roman" w:hAnsi="Times New Roman" w:cs="Times New Roman"/>
          <w:sz w:val="24"/>
          <w:szCs w:val="24"/>
        </w:rPr>
        <w:t xml:space="preserve">площадью 700 </w:t>
      </w:r>
      <w:proofErr w:type="gramStart"/>
      <w:r w:rsidR="0051208A" w:rsidRPr="00C1373E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51208A">
        <w:rPr>
          <w:rFonts w:ascii="Times New Roman" w:hAnsi="Times New Roman" w:cs="Times New Roman"/>
          <w:sz w:val="24"/>
          <w:szCs w:val="24"/>
        </w:rPr>
        <w:t>, организованное в рамках проекта ТОС «Новострой»</w:t>
      </w:r>
      <w:r w:rsidRPr="00C13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F27" w:rsidRPr="00C1373E" w:rsidRDefault="00422F27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3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422F27" w:rsidRPr="00C1373E" w:rsidRDefault="00422F27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3E">
        <w:rPr>
          <w:rFonts w:ascii="Times New Roman" w:hAnsi="Times New Roman" w:cs="Times New Roman"/>
          <w:sz w:val="24"/>
          <w:szCs w:val="24"/>
        </w:rPr>
        <w:t xml:space="preserve">При школе </w:t>
      </w:r>
      <w:r w:rsidR="00C1373E" w:rsidRPr="00C1373E">
        <w:rPr>
          <w:rFonts w:ascii="Times New Roman" w:hAnsi="Times New Roman" w:cs="Times New Roman"/>
          <w:sz w:val="24"/>
          <w:szCs w:val="24"/>
        </w:rPr>
        <w:t xml:space="preserve">ведутся спортивные секции </w:t>
      </w:r>
      <w:r w:rsidRPr="00C1373E">
        <w:rPr>
          <w:rFonts w:ascii="Times New Roman" w:hAnsi="Times New Roman" w:cs="Times New Roman"/>
          <w:sz w:val="24"/>
          <w:szCs w:val="24"/>
        </w:rPr>
        <w:t>по</w:t>
      </w:r>
      <w:r w:rsidR="00C1373E" w:rsidRPr="00C1373E">
        <w:rPr>
          <w:rFonts w:ascii="Times New Roman" w:hAnsi="Times New Roman" w:cs="Times New Roman"/>
          <w:sz w:val="24"/>
          <w:szCs w:val="24"/>
        </w:rPr>
        <w:t xml:space="preserve"> волейболу, баскетболу, футболу</w:t>
      </w:r>
      <w:r w:rsidRPr="00C1373E">
        <w:rPr>
          <w:rFonts w:ascii="Times New Roman" w:hAnsi="Times New Roman" w:cs="Times New Roman"/>
          <w:sz w:val="24"/>
          <w:szCs w:val="24"/>
        </w:rPr>
        <w:t>.</w:t>
      </w:r>
    </w:p>
    <w:p w:rsidR="00422F27" w:rsidRPr="00C1373E" w:rsidRDefault="00422F27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3E">
        <w:rPr>
          <w:rFonts w:ascii="Times New Roman" w:hAnsi="Times New Roman" w:cs="Times New Roman"/>
          <w:sz w:val="24"/>
          <w:szCs w:val="24"/>
        </w:rPr>
        <w:t>В зимний период молодежь поселения катается на коньках, на лыжах, играют в хоккей.</w:t>
      </w:r>
    </w:p>
    <w:p w:rsidR="00422F27" w:rsidRPr="00C1373E" w:rsidRDefault="0051208A" w:rsidP="00422F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422F27" w:rsidRPr="00C1373E">
        <w:rPr>
          <w:rFonts w:ascii="Times New Roman" w:hAnsi="Times New Roman" w:cs="Times New Roman"/>
          <w:sz w:val="24"/>
          <w:szCs w:val="24"/>
        </w:rPr>
        <w:t xml:space="preserve"> представляет многие виды спорта на районных </w:t>
      </w:r>
      <w:r w:rsidR="00C1373E" w:rsidRPr="00C1373E">
        <w:rPr>
          <w:rFonts w:ascii="Times New Roman" w:hAnsi="Times New Roman" w:cs="Times New Roman"/>
          <w:sz w:val="24"/>
          <w:szCs w:val="24"/>
        </w:rPr>
        <w:t>соревнованиях</w:t>
      </w:r>
      <w:r w:rsidR="00422F27" w:rsidRPr="00C1373E">
        <w:rPr>
          <w:rFonts w:ascii="Times New Roman" w:hAnsi="Times New Roman" w:cs="Times New Roman"/>
          <w:sz w:val="24"/>
          <w:szCs w:val="24"/>
        </w:rPr>
        <w:t>.</w:t>
      </w:r>
    </w:p>
    <w:p w:rsidR="00422F27" w:rsidRPr="00C1373E" w:rsidRDefault="00422F27" w:rsidP="00F91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3E">
        <w:rPr>
          <w:rFonts w:ascii="Times New Roman" w:hAnsi="Times New Roman" w:cs="Times New Roman"/>
          <w:sz w:val="24"/>
          <w:szCs w:val="24"/>
        </w:rPr>
        <w:t xml:space="preserve">Проблемы в области развития физкультуры и спорта: </w:t>
      </w:r>
      <w:r w:rsidR="0051208A">
        <w:rPr>
          <w:rFonts w:ascii="Times New Roman" w:hAnsi="Times New Roman" w:cs="Times New Roman"/>
          <w:sz w:val="24"/>
          <w:szCs w:val="24"/>
        </w:rPr>
        <w:t xml:space="preserve">нехватка квалифицированных кадров, отсутствие </w:t>
      </w:r>
      <w:r w:rsidR="0051208A" w:rsidRPr="00C1373E">
        <w:rPr>
          <w:rFonts w:ascii="Times New Roman" w:hAnsi="Times New Roman" w:cs="Times New Roman"/>
          <w:sz w:val="24"/>
          <w:szCs w:val="24"/>
        </w:rPr>
        <w:t xml:space="preserve">программы развития физической культуры и </w:t>
      </w:r>
      <w:proofErr w:type="gramStart"/>
      <w:r w:rsidR="0051208A" w:rsidRPr="00C1373E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512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F27" w:rsidRDefault="00422F27" w:rsidP="00422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422F27" w:rsidRPr="00970A45" w:rsidRDefault="00422F27" w:rsidP="00512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45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422F27" w:rsidRPr="00970A45" w:rsidRDefault="00C1373E" w:rsidP="005120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45">
        <w:rPr>
          <w:rFonts w:ascii="Times New Roman" w:hAnsi="Times New Roman" w:cs="Times New Roman"/>
          <w:sz w:val="24"/>
          <w:szCs w:val="24"/>
        </w:rPr>
        <w:t>д</w:t>
      </w:r>
      <w:r w:rsidR="00422F27" w:rsidRPr="00970A45">
        <w:rPr>
          <w:rFonts w:ascii="Times New Roman" w:hAnsi="Times New Roman" w:cs="Times New Roman"/>
          <w:sz w:val="24"/>
          <w:szCs w:val="24"/>
        </w:rPr>
        <w:t xml:space="preserve">ом культуры в </w:t>
      </w:r>
      <w:r w:rsidRPr="00970A45">
        <w:rPr>
          <w:rFonts w:ascii="Times New Roman" w:hAnsi="Times New Roman" w:cs="Times New Roman"/>
          <w:sz w:val="24"/>
          <w:szCs w:val="24"/>
        </w:rPr>
        <w:t xml:space="preserve">с.Вознесенское, дом культуры в </w:t>
      </w:r>
      <w:proofErr w:type="spellStart"/>
      <w:r w:rsidRPr="00970A45">
        <w:rPr>
          <w:rFonts w:ascii="Times New Roman" w:hAnsi="Times New Roman" w:cs="Times New Roman"/>
          <w:sz w:val="24"/>
          <w:szCs w:val="24"/>
        </w:rPr>
        <w:t>д.Бурцевкая</w:t>
      </w:r>
      <w:proofErr w:type="spellEnd"/>
      <w:r w:rsidR="00422F27" w:rsidRPr="00970A45">
        <w:rPr>
          <w:rFonts w:ascii="Times New Roman" w:hAnsi="Times New Roman" w:cs="Times New Roman"/>
          <w:sz w:val="24"/>
          <w:szCs w:val="24"/>
        </w:rPr>
        <w:t>;</w:t>
      </w:r>
    </w:p>
    <w:p w:rsidR="00422F27" w:rsidRPr="00970A45" w:rsidRDefault="00422F27" w:rsidP="005120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45">
        <w:rPr>
          <w:rFonts w:ascii="Times New Roman" w:hAnsi="Times New Roman" w:cs="Times New Roman"/>
          <w:sz w:val="24"/>
          <w:szCs w:val="24"/>
        </w:rPr>
        <w:t xml:space="preserve">библиотеки в </w:t>
      </w:r>
      <w:proofErr w:type="spellStart"/>
      <w:r w:rsidR="00C1373E" w:rsidRPr="00970A45">
        <w:rPr>
          <w:rFonts w:ascii="Times New Roman" w:hAnsi="Times New Roman" w:cs="Times New Roman"/>
          <w:sz w:val="24"/>
          <w:szCs w:val="24"/>
        </w:rPr>
        <w:t>с.Вознесенское</w:t>
      </w:r>
      <w:proofErr w:type="spellEnd"/>
      <w:r w:rsidR="00C1373E" w:rsidRPr="00970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1373E" w:rsidRPr="00970A45">
        <w:rPr>
          <w:rFonts w:ascii="Times New Roman" w:hAnsi="Times New Roman" w:cs="Times New Roman"/>
          <w:sz w:val="24"/>
          <w:szCs w:val="24"/>
        </w:rPr>
        <w:t>д.Алексеевская,д.Бурцевская</w:t>
      </w:r>
      <w:proofErr w:type="spellEnd"/>
      <w:proofErr w:type="gramEnd"/>
      <w:r w:rsidRPr="00970A45">
        <w:rPr>
          <w:rFonts w:ascii="Times New Roman" w:hAnsi="Times New Roman" w:cs="Times New Roman"/>
          <w:sz w:val="24"/>
          <w:szCs w:val="24"/>
        </w:rPr>
        <w:t>;</w:t>
      </w:r>
    </w:p>
    <w:p w:rsidR="00422F27" w:rsidRDefault="00DF4A5E" w:rsidP="005120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45">
        <w:rPr>
          <w:rFonts w:ascii="Times New Roman" w:hAnsi="Times New Roman" w:cs="Times New Roman"/>
          <w:sz w:val="24"/>
          <w:szCs w:val="24"/>
        </w:rPr>
        <w:t>краеведческий музей в с.Вознесенское</w:t>
      </w:r>
      <w:r w:rsidR="00422F27" w:rsidRPr="00970A45">
        <w:rPr>
          <w:rFonts w:ascii="Times New Roman" w:hAnsi="Times New Roman" w:cs="Times New Roman"/>
          <w:sz w:val="24"/>
          <w:szCs w:val="24"/>
        </w:rPr>
        <w:t>.</w:t>
      </w:r>
    </w:p>
    <w:p w:rsidR="008537AE" w:rsidRDefault="008537AE" w:rsidP="00F9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977"/>
        <w:gridCol w:w="2410"/>
      </w:tblGrid>
      <w:tr w:rsidR="008537AE" w:rsidTr="00956C97">
        <w:tc>
          <w:tcPr>
            <w:tcW w:w="534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977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537AE" w:rsidTr="00956C97">
        <w:tc>
          <w:tcPr>
            <w:tcW w:w="534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2410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E" w:rsidTr="00956C97">
        <w:tc>
          <w:tcPr>
            <w:tcW w:w="534" w:type="dxa"/>
          </w:tcPr>
          <w:p w:rsidR="008537AE" w:rsidRDefault="008537AE" w:rsidP="0085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с.Вознесенское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2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8537AE" w:rsidRDefault="00242254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7313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537AE" w:rsidTr="00956C97">
        <w:tc>
          <w:tcPr>
            <w:tcW w:w="534" w:type="dxa"/>
          </w:tcPr>
          <w:p w:rsidR="008537AE" w:rsidRDefault="008537AE" w:rsidP="0085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д.Бурцевкая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2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8537AE" w:rsidRPr="00970A45" w:rsidRDefault="00242254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254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537AE" w:rsidTr="00956C97">
        <w:tc>
          <w:tcPr>
            <w:tcW w:w="534" w:type="dxa"/>
          </w:tcPr>
          <w:p w:rsidR="008537AE" w:rsidRDefault="008537AE" w:rsidP="0085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д.Алексеевская,</w:t>
            </w:r>
          </w:p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2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537AE" w:rsidRDefault="00242254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313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537AE" w:rsidTr="00956C97">
        <w:tc>
          <w:tcPr>
            <w:tcW w:w="534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7AE" w:rsidRDefault="008537AE" w:rsidP="00853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 хранения/ читателей</w:t>
            </w:r>
          </w:p>
        </w:tc>
        <w:tc>
          <w:tcPr>
            <w:tcW w:w="2410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E" w:rsidTr="00956C97">
        <w:tc>
          <w:tcPr>
            <w:tcW w:w="534" w:type="dxa"/>
          </w:tcPr>
          <w:p w:rsidR="008537AE" w:rsidRDefault="008537AE" w:rsidP="0085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с.Вознесенское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д.72</w:t>
            </w:r>
          </w:p>
        </w:tc>
        <w:tc>
          <w:tcPr>
            <w:tcW w:w="2977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10723/</w:t>
            </w:r>
          </w:p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537AE" w:rsidTr="00956C97">
        <w:tc>
          <w:tcPr>
            <w:tcW w:w="534" w:type="dxa"/>
          </w:tcPr>
          <w:p w:rsidR="008537AE" w:rsidRDefault="008537AE" w:rsidP="0085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д.Бурцевская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11036/</w:t>
            </w:r>
          </w:p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10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537AE" w:rsidTr="00956C97">
        <w:tc>
          <w:tcPr>
            <w:tcW w:w="534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д.Алексеевская,</w:t>
            </w:r>
          </w:p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7662/</w:t>
            </w:r>
          </w:p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410" w:type="dxa"/>
          </w:tcPr>
          <w:p w:rsidR="008537AE" w:rsidRDefault="00BB2EBA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537AE" w:rsidTr="00956C97">
        <w:tc>
          <w:tcPr>
            <w:tcW w:w="534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10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7AE" w:rsidRDefault="008537AE" w:rsidP="00853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 хранения/ посетителей</w:t>
            </w:r>
          </w:p>
        </w:tc>
        <w:tc>
          <w:tcPr>
            <w:tcW w:w="2410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AE" w:rsidTr="00956C97">
        <w:tc>
          <w:tcPr>
            <w:tcW w:w="534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2410" w:type="dxa"/>
          </w:tcPr>
          <w:p w:rsidR="00BB2EBA" w:rsidRDefault="00BB2EBA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537AE">
              <w:rPr>
                <w:rFonts w:ascii="Times New Roman" w:hAnsi="Times New Roman" w:cs="Times New Roman"/>
                <w:sz w:val="24"/>
                <w:szCs w:val="24"/>
              </w:rPr>
              <w:t>.Вознесенское,</w:t>
            </w:r>
          </w:p>
          <w:p w:rsidR="008537AE" w:rsidRDefault="008537AE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24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537AE" w:rsidRDefault="00BB2EBA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9093/</w:t>
            </w:r>
          </w:p>
          <w:p w:rsidR="00BB2EBA" w:rsidRDefault="00BB2EBA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2179</w:t>
            </w:r>
          </w:p>
        </w:tc>
        <w:tc>
          <w:tcPr>
            <w:tcW w:w="2410" w:type="dxa"/>
          </w:tcPr>
          <w:p w:rsidR="008537AE" w:rsidRDefault="00BB2EBA" w:rsidP="0042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</w:tc>
      </w:tr>
    </w:tbl>
    <w:p w:rsidR="00422F27" w:rsidRDefault="00422F27" w:rsidP="00BB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27" w:rsidRDefault="0051208A" w:rsidP="00512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культуры трудятся </w:t>
      </w:r>
      <w:r w:rsidR="00BB2EBA" w:rsidRPr="00BB2EBA">
        <w:rPr>
          <w:rFonts w:ascii="Times New Roman" w:hAnsi="Times New Roman" w:cs="Times New Roman"/>
          <w:sz w:val="24"/>
          <w:szCs w:val="24"/>
        </w:rPr>
        <w:t>с высшим образованием – 1 человек, со средним профессиональным – 3 человека, без специального образования – 3 человека. Старше 45 лет – 3 человека, младше 35 лет- 1 человек. Нехватка квалифицированных кадров оказывает влияние на качестве предоставления услуг.</w:t>
      </w:r>
    </w:p>
    <w:p w:rsidR="00422F27" w:rsidRPr="00993032" w:rsidRDefault="00BB2EBA" w:rsidP="005120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032">
        <w:rPr>
          <w:rFonts w:ascii="Times New Roman" w:hAnsi="Times New Roman" w:cs="Times New Roman"/>
          <w:sz w:val="24"/>
          <w:szCs w:val="24"/>
        </w:rPr>
        <w:t>Тем не менее, работа ведется разносторонняя</w:t>
      </w:r>
      <w:r w:rsidR="00993032" w:rsidRPr="00993032">
        <w:rPr>
          <w:rFonts w:ascii="Times New Roman" w:hAnsi="Times New Roman" w:cs="Times New Roman"/>
          <w:sz w:val="24"/>
          <w:szCs w:val="24"/>
        </w:rPr>
        <w:t xml:space="preserve">: </w:t>
      </w:r>
      <w:r w:rsidR="00422F27" w:rsidRPr="00993032">
        <w:rPr>
          <w:rFonts w:ascii="Times New Roman" w:hAnsi="Times New Roman" w:cs="Times New Roman"/>
          <w:sz w:val="24"/>
          <w:szCs w:val="24"/>
        </w:rPr>
        <w:t xml:space="preserve">созданы взрослые и детские коллективы, </w:t>
      </w:r>
      <w:r w:rsidR="00993032" w:rsidRPr="00993032">
        <w:rPr>
          <w:rFonts w:ascii="Times New Roman" w:hAnsi="Times New Roman" w:cs="Times New Roman"/>
          <w:sz w:val="24"/>
          <w:szCs w:val="24"/>
        </w:rPr>
        <w:t>проводятся экскурсии, тематические встречи</w:t>
      </w:r>
      <w:r w:rsidR="00993032">
        <w:rPr>
          <w:rFonts w:ascii="Times New Roman" w:hAnsi="Times New Roman" w:cs="Times New Roman"/>
          <w:sz w:val="24"/>
          <w:szCs w:val="24"/>
        </w:rPr>
        <w:t>, праздники</w:t>
      </w:r>
      <w:r w:rsidR="00993032" w:rsidRPr="00993032">
        <w:rPr>
          <w:rFonts w:ascii="Times New Roman" w:hAnsi="Times New Roman" w:cs="Times New Roman"/>
          <w:sz w:val="24"/>
          <w:szCs w:val="24"/>
        </w:rPr>
        <w:t xml:space="preserve"> и т.д</w:t>
      </w:r>
      <w:r w:rsidR="00422F27" w:rsidRPr="00993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F27" w:rsidRPr="00993032" w:rsidRDefault="00422F27" w:rsidP="0051208A">
      <w:pPr>
        <w:pStyle w:val="Default"/>
        <w:spacing w:line="276" w:lineRule="auto"/>
        <w:ind w:firstLine="709"/>
        <w:jc w:val="both"/>
      </w:pPr>
      <w:r w:rsidRPr="00993032">
        <w:t>Задача в культурно-досуговых учреждениях – вводить инновационные формы организации досуга населения</w:t>
      </w:r>
      <w:r w:rsidR="00993032" w:rsidRPr="00993032">
        <w:t>, улучшить качество услуг,</w:t>
      </w:r>
      <w:r w:rsidRPr="00993032">
        <w:t xml:space="preserve"> увеличить процент охвата населения</w:t>
      </w:r>
      <w:r w:rsidR="00993032">
        <w:t>.</w:t>
      </w:r>
      <w:r w:rsidRPr="00993032">
        <w:t xml:space="preserve"> </w:t>
      </w:r>
    </w:p>
    <w:p w:rsidR="00422F27" w:rsidRDefault="00422F27" w:rsidP="005120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78F2" w:rsidRDefault="00B178F2" w:rsidP="00F91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</w:t>
      </w:r>
    </w:p>
    <w:p w:rsidR="00B178F2" w:rsidRDefault="00B178F2" w:rsidP="005120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«Афанасьевское»  функционируют  Отделение социальной реабилитации и Стационарное отделение для граждан пожилого возраста и инвалидов №1 ГБУ СОН АО «Верхнетоемский КЦСО» государственного бюджетного учреждения социального обслуживания населения Архангельской области «Верхнетоемский комплексный центр социального обслуживания»</w:t>
      </w:r>
      <w:r w:rsidR="00D731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0"/>
        <w:gridCol w:w="3416"/>
        <w:gridCol w:w="2126"/>
        <w:gridCol w:w="1559"/>
        <w:gridCol w:w="2410"/>
      </w:tblGrid>
      <w:tr w:rsidR="00D7313E" w:rsidTr="00956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7313E" w:rsidTr="00956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397192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2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с.Вознесенское, </w:t>
            </w:r>
          </w:p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9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397192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7313E" w:rsidTr="00956C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397192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граждан пожилого возраста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92" w:rsidRDefault="00397192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с.Вознесенское,</w:t>
            </w:r>
          </w:p>
          <w:p w:rsidR="00D7313E" w:rsidRDefault="00397192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9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397192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3E" w:rsidRDefault="00D7313E" w:rsidP="00397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D7313E" w:rsidRDefault="00D7313E" w:rsidP="005120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192" w:rsidRDefault="00397192" w:rsidP="005120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обслуживающего персонала с высшим образованием -5 человек, со средним профессиональным – 12.    Старше 45 лет  50% персонала  Отделения  социальной реабилитации, 43%</w:t>
      </w:r>
      <w:r w:rsidR="007A485A">
        <w:rPr>
          <w:rFonts w:ascii="Times New Roman" w:hAnsi="Times New Roman" w:cs="Times New Roman"/>
          <w:sz w:val="24"/>
          <w:szCs w:val="24"/>
        </w:rPr>
        <w:t xml:space="preserve"> Стационарного отделения для граждан пожилого возраста и инвалидов. Младше 35 лет - 30% персонала  Отделения  социальной реабилитации,  - 42% Стационарного отделения для граждан пожилого возраста и инвалидов. Имеется необходимость в педагоге-психологе. </w:t>
      </w:r>
    </w:p>
    <w:p w:rsidR="007A485A" w:rsidRDefault="007A485A" w:rsidP="005120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муниципального образования «Афанасьевское» наличие  на территории  государственного бюджетного учреждения социального обслуживания населения Архангельской области «Верхнетоемский комплексный центр социального обслуживания»</w:t>
      </w:r>
      <w:r w:rsidR="0051208A">
        <w:rPr>
          <w:rFonts w:ascii="Times New Roman" w:hAnsi="Times New Roman" w:cs="Times New Roman"/>
          <w:sz w:val="24"/>
          <w:szCs w:val="24"/>
        </w:rPr>
        <w:t xml:space="preserve"> играет весомую роль как </w:t>
      </w:r>
      <w:r>
        <w:rPr>
          <w:rFonts w:ascii="Times New Roman" w:hAnsi="Times New Roman" w:cs="Times New Roman"/>
          <w:sz w:val="24"/>
          <w:szCs w:val="24"/>
        </w:rPr>
        <w:t xml:space="preserve">в оказании услуг населению своего муниципального </w:t>
      </w:r>
      <w:r w:rsidR="0051208A">
        <w:rPr>
          <w:rFonts w:ascii="Times New Roman" w:hAnsi="Times New Roman" w:cs="Times New Roman"/>
          <w:sz w:val="24"/>
          <w:szCs w:val="24"/>
        </w:rPr>
        <w:t xml:space="preserve">образования, района, области, </w:t>
      </w:r>
      <w:r>
        <w:rPr>
          <w:rFonts w:ascii="Times New Roman" w:hAnsi="Times New Roman" w:cs="Times New Roman"/>
          <w:sz w:val="24"/>
          <w:szCs w:val="24"/>
        </w:rPr>
        <w:t>так и в возможности трудоустроиться.</w:t>
      </w:r>
    </w:p>
    <w:p w:rsidR="00752C43" w:rsidRPr="009469BF" w:rsidRDefault="00752C43" w:rsidP="00752C43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469BF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Прогнозируемый спрос на услуги</w:t>
      </w:r>
      <w:r w:rsidRPr="009469BF">
        <w:rPr>
          <w:rFonts w:ascii="Times New Roman" w:hAnsi="Times New Roman" w:cs="Times New Roman"/>
          <w:i/>
          <w:sz w:val="28"/>
          <w:szCs w:val="28"/>
        </w:rPr>
        <w:t xml:space="preserve"> социальной инфраструктуры в областях </w:t>
      </w:r>
      <w:r w:rsidRPr="009469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образования, здравоохранения, физической культуры и массового спорта и культуры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A56DA8" w:rsidRPr="00F734C3" w:rsidRDefault="00F77280" w:rsidP="00C56C7B">
      <w:pPr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C3">
        <w:rPr>
          <w:rFonts w:ascii="Times New Roman" w:hAnsi="Times New Roman" w:cs="Times New Roman"/>
          <w:sz w:val="24"/>
          <w:szCs w:val="24"/>
        </w:rPr>
        <w:t>В существующем генеральном плане поселения</w:t>
      </w:r>
      <w:r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89D"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(2016г) численность </w:t>
      </w:r>
      <w:r w:rsidR="00A56DA8"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>населени</w:t>
      </w:r>
      <w:r w:rsidR="00C9789D"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A56DA8"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89D"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56DA8"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«Афанасьевское» </w:t>
      </w:r>
      <w:r w:rsidR="00082AFF">
        <w:rPr>
          <w:rFonts w:ascii="Times New Roman" w:hAnsi="Times New Roman" w:cs="Times New Roman"/>
          <w:color w:val="000000" w:themeColor="text1"/>
          <w:sz w:val="24"/>
          <w:szCs w:val="24"/>
        </w:rPr>
        <w:t>показана</w:t>
      </w:r>
      <w:r w:rsidR="00C9789D"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AFF">
        <w:rPr>
          <w:rFonts w:ascii="Times New Roman" w:hAnsi="Times New Roman" w:cs="Times New Roman"/>
          <w:color w:val="000000" w:themeColor="text1"/>
          <w:sz w:val="24"/>
          <w:szCs w:val="24"/>
        </w:rPr>
        <w:t>1481 чел.</w:t>
      </w:r>
    </w:p>
    <w:p w:rsidR="00A56DA8" w:rsidRPr="00F734C3" w:rsidRDefault="00A56DA8" w:rsidP="00F734C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>Из общего количества населения – 1481 чел., население:</w:t>
      </w:r>
    </w:p>
    <w:p w:rsidR="00A56DA8" w:rsidRPr="00F734C3" w:rsidRDefault="00A56DA8" w:rsidP="00B2113C">
      <w:pPr>
        <w:pStyle w:val="aa"/>
        <w:numPr>
          <w:ilvl w:val="0"/>
          <w:numId w:val="6"/>
        </w:numPr>
        <w:spacing w:before="80" w:after="80"/>
        <w:ind w:left="113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моложе трудоспособного возраста составляет 249 тыс. чел., (16,8 %);</w:t>
      </w:r>
    </w:p>
    <w:p w:rsidR="00A56DA8" w:rsidRPr="00F734C3" w:rsidRDefault="00A56DA8" w:rsidP="00B2113C">
      <w:pPr>
        <w:pStyle w:val="aa"/>
        <w:numPr>
          <w:ilvl w:val="0"/>
          <w:numId w:val="6"/>
        </w:numPr>
        <w:spacing w:before="80" w:after="80"/>
        <w:ind w:left="113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>в трудоспособном возрасте – 743 тыс. чел. (50,1 %);</w:t>
      </w:r>
    </w:p>
    <w:p w:rsidR="00A56DA8" w:rsidRPr="00F734C3" w:rsidRDefault="00A56DA8" w:rsidP="00B2113C">
      <w:pPr>
        <w:pStyle w:val="aa"/>
        <w:numPr>
          <w:ilvl w:val="0"/>
          <w:numId w:val="6"/>
        </w:numPr>
        <w:spacing w:before="80" w:after="80"/>
        <w:ind w:left="1134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>старше трудоспособного возраста – 489 тыс. чел. (33,1 %).</w:t>
      </w:r>
    </w:p>
    <w:p w:rsidR="00C9789D" w:rsidRPr="00F734C3" w:rsidRDefault="00C9789D" w:rsidP="00082AFF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 w:rsidRPr="00F734C3">
        <w:rPr>
          <w:szCs w:val="24"/>
        </w:rPr>
        <w:t>Общая численность населения муниципального образования на 01.01.2019 составила 1279 человек. Среднесписочная числе</w:t>
      </w:r>
      <w:r w:rsidR="00082AFF">
        <w:rPr>
          <w:szCs w:val="24"/>
        </w:rPr>
        <w:t xml:space="preserve">нность  работников организаций </w:t>
      </w:r>
      <w:r w:rsidRPr="00F734C3">
        <w:rPr>
          <w:szCs w:val="24"/>
        </w:rPr>
        <w:t xml:space="preserve">на 01.01.2019 </w:t>
      </w:r>
      <w:r w:rsidR="00F734C3">
        <w:rPr>
          <w:szCs w:val="24"/>
        </w:rPr>
        <w:t>-</w:t>
      </w:r>
      <w:r w:rsidR="00082AFF">
        <w:rPr>
          <w:szCs w:val="24"/>
        </w:rPr>
        <w:t xml:space="preserve"> 325 человек, </w:t>
      </w:r>
      <w:r w:rsidRPr="00F734C3">
        <w:rPr>
          <w:szCs w:val="24"/>
        </w:rPr>
        <w:t>по сравнению  с 2018 годом снизи</w:t>
      </w:r>
      <w:r w:rsidR="00082AFF">
        <w:rPr>
          <w:szCs w:val="24"/>
        </w:rPr>
        <w:t xml:space="preserve">лась на 9%. Из них в экономике занято 162 человека </w:t>
      </w:r>
      <w:r w:rsidRPr="00F734C3">
        <w:rPr>
          <w:szCs w:val="24"/>
        </w:rPr>
        <w:t>(13% общей численности постоянного населения).</w:t>
      </w:r>
    </w:p>
    <w:p w:rsidR="00C9789D" w:rsidRPr="00F734C3" w:rsidRDefault="006418A8" w:rsidP="00082AFF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  <w:color w:val="000000" w:themeColor="text1"/>
          <w:szCs w:val="24"/>
        </w:rPr>
      </w:pPr>
      <w:r w:rsidRPr="00F734C3">
        <w:rPr>
          <w:rFonts w:cs="Times New Roman"/>
          <w:color w:val="000000" w:themeColor="text1"/>
          <w:szCs w:val="24"/>
        </w:rPr>
        <w:t>Число безработных составляет не более 5,0 % от числа трудоспособного населения.</w:t>
      </w:r>
    </w:p>
    <w:p w:rsidR="00A56DA8" w:rsidRDefault="00A56DA8" w:rsidP="00082AFF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  <w:color w:val="000000" w:themeColor="text1"/>
          <w:szCs w:val="24"/>
        </w:rPr>
      </w:pPr>
      <w:r w:rsidRPr="00F734C3">
        <w:rPr>
          <w:rFonts w:cs="Times New Roman"/>
          <w:color w:val="000000" w:themeColor="text1"/>
          <w:szCs w:val="24"/>
        </w:rPr>
        <w:t>Средняя продолжительность жизни населения 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1A7F85" w:rsidRPr="001A7F85" w:rsidRDefault="001A7F85" w:rsidP="00082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>Из приведенных данных видно</w:t>
      </w:r>
      <w:r w:rsidR="0008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демографическая ситуация </w:t>
      </w:r>
      <w:r w:rsidRPr="00F734C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ежегодно ухудшается. Демографические процессы характеризуются как миграционным оттоком, так и естественной убылью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34C3" w:rsidRPr="00F734C3" w:rsidRDefault="00F734C3" w:rsidP="00082AFF">
      <w:pPr>
        <w:pStyle w:val="a"/>
        <w:numPr>
          <w:ilvl w:val="0"/>
          <w:numId w:val="0"/>
        </w:numPr>
        <w:spacing w:after="0"/>
        <w:ind w:firstLine="567"/>
        <w:jc w:val="both"/>
        <w:rPr>
          <w:rFonts w:cs="Times New Roman"/>
          <w:color w:val="000000" w:themeColor="text1"/>
          <w:szCs w:val="24"/>
        </w:rPr>
      </w:pPr>
      <w:r w:rsidRPr="00F734C3">
        <w:rPr>
          <w:rFonts w:cs="Times New Roman"/>
          <w:color w:val="000000" w:themeColor="text1"/>
          <w:szCs w:val="24"/>
        </w:rPr>
        <w:t>В решении задачи оптимизации численности населения для обеспечения стабильности и устойчивости социально-</w:t>
      </w:r>
      <w:r w:rsidR="00082AFF">
        <w:rPr>
          <w:rFonts w:cs="Times New Roman"/>
          <w:color w:val="000000" w:themeColor="text1"/>
          <w:szCs w:val="24"/>
        </w:rPr>
        <w:t xml:space="preserve">экономического развития важное </w:t>
      </w:r>
      <w:r w:rsidRPr="00F734C3">
        <w:rPr>
          <w:rFonts w:cs="Times New Roman"/>
          <w:color w:val="000000" w:themeColor="text1"/>
          <w:szCs w:val="24"/>
        </w:rPr>
        <w:t>значение имеет учёт трудовых ресурсов, а особенно занятых, постоянно проживающих и работающих на территории.</w:t>
      </w:r>
    </w:p>
    <w:p w:rsidR="00A56DA8" w:rsidRPr="00F734C3" w:rsidRDefault="00A56DA8" w:rsidP="00B2113C">
      <w:pPr>
        <w:pStyle w:val="a"/>
        <w:numPr>
          <w:ilvl w:val="0"/>
          <w:numId w:val="0"/>
        </w:numPr>
        <w:spacing w:after="0"/>
        <w:ind w:firstLine="567"/>
        <w:jc w:val="both"/>
        <w:rPr>
          <w:rFonts w:cs="Times New Roman"/>
          <w:color w:val="000000" w:themeColor="text1"/>
          <w:szCs w:val="24"/>
        </w:rPr>
      </w:pPr>
      <w:r w:rsidRPr="00F734C3">
        <w:rPr>
          <w:rFonts w:cs="Times New Roman"/>
          <w:color w:val="000000" w:themeColor="text1"/>
          <w:szCs w:val="24"/>
        </w:rPr>
        <w:t xml:space="preserve">К основным </w:t>
      </w:r>
      <w:r w:rsidRPr="00F734C3">
        <w:rPr>
          <w:rFonts w:cs="Times New Roman"/>
          <w:b/>
          <w:color w:val="000000" w:themeColor="text1"/>
          <w:szCs w:val="24"/>
        </w:rPr>
        <w:t>целям и задачам</w:t>
      </w:r>
      <w:r w:rsidRPr="00F734C3">
        <w:rPr>
          <w:rFonts w:cs="Times New Roman"/>
          <w:color w:val="000000" w:themeColor="text1"/>
          <w:szCs w:val="24"/>
        </w:rPr>
        <w:t xml:space="preserve"> в области демографической политики можно отнести:</w:t>
      </w:r>
    </w:p>
    <w:p w:rsidR="006418A8" w:rsidRPr="00F734C3" w:rsidRDefault="006418A8" w:rsidP="00B2113C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80" w:after="0"/>
        <w:ind w:left="851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экономических, социальных и культурных возможностей на основе развития сельхозпрои</w:t>
      </w:r>
      <w:r w:rsidR="00082A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зводства, предпринимательства, </w:t>
      </w:r>
      <w:r w:rsidRPr="00F73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личных подсобных хозяйств, торговой инфраструктуры и сферы услуг.</w:t>
      </w:r>
    </w:p>
    <w:p w:rsidR="00A56DA8" w:rsidRPr="00F734C3" w:rsidRDefault="00A56DA8" w:rsidP="00B2113C">
      <w:pPr>
        <w:pStyle w:val="a"/>
        <w:numPr>
          <w:ilvl w:val="0"/>
          <w:numId w:val="5"/>
        </w:numPr>
        <w:ind w:left="851" w:hanging="284"/>
        <w:jc w:val="both"/>
        <w:rPr>
          <w:rFonts w:cs="Times New Roman"/>
          <w:color w:val="000000" w:themeColor="text1"/>
          <w:szCs w:val="24"/>
        </w:rPr>
      </w:pPr>
      <w:r w:rsidRPr="00F734C3">
        <w:rPr>
          <w:rFonts w:cs="Times New Roman"/>
          <w:color w:val="000000" w:themeColor="text1"/>
          <w:szCs w:val="24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A56DA8" w:rsidRPr="00F734C3" w:rsidRDefault="00A56DA8" w:rsidP="00B2113C">
      <w:pPr>
        <w:pStyle w:val="a"/>
        <w:numPr>
          <w:ilvl w:val="0"/>
          <w:numId w:val="5"/>
        </w:numPr>
        <w:ind w:left="851" w:hanging="284"/>
        <w:jc w:val="both"/>
        <w:rPr>
          <w:rFonts w:cs="Times New Roman"/>
          <w:color w:val="000000" w:themeColor="text1"/>
          <w:szCs w:val="24"/>
        </w:rPr>
      </w:pPr>
      <w:r w:rsidRPr="00F734C3">
        <w:rPr>
          <w:rFonts w:cs="Times New Roman"/>
          <w:color w:val="000000" w:themeColor="text1"/>
          <w:szCs w:val="24"/>
        </w:rPr>
        <w:t>стимулированию рождаемости будет способствовать укрепление института</w:t>
      </w:r>
      <w:r w:rsidR="00082AFF">
        <w:rPr>
          <w:rFonts w:cs="Times New Roman"/>
          <w:color w:val="000000" w:themeColor="text1"/>
          <w:szCs w:val="24"/>
        </w:rPr>
        <w:t xml:space="preserve"> семьи, </w:t>
      </w:r>
      <w:r w:rsidRPr="00F734C3">
        <w:rPr>
          <w:rFonts w:cs="Times New Roman"/>
          <w:color w:val="000000" w:themeColor="text1"/>
          <w:szCs w:val="24"/>
        </w:rPr>
        <w:t>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A56DA8" w:rsidRPr="00F734C3" w:rsidRDefault="00A56DA8" w:rsidP="00B2113C">
      <w:pPr>
        <w:pStyle w:val="a"/>
        <w:numPr>
          <w:ilvl w:val="0"/>
          <w:numId w:val="5"/>
        </w:numPr>
        <w:ind w:left="851" w:hanging="284"/>
        <w:jc w:val="both"/>
        <w:rPr>
          <w:rFonts w:cs="Times New Roman"/>
          <w:color w:val="000000" w:themeColor="text1"/>
          <w:szCs w:val="24"/>
        </w:rPr>
      </w:pPr>
      <w:r w:rsidRPr="00F734C3">
        <w:rPr>
          <w:rFonts w:cs="Times New Roman"/>
          <w:color w:val="000000" w:themeColor="text1"/>
          <w:szCs w:val="24"/>
        </w:rPr>
        <w:t>в области снижения смертности основные направления должны быть связаны с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</w:p>
    <w:p w:rsidR="00A56DA8" w:rsidRPr="00F734C3" w:rsidRDefault="00A56DA8" w:rsidP="00F734C3">
      <w:pPr>
        <w:pStyle w:val="a"/>
        <w:numPr>
          <w:ilvl w:val="0"/>
          <w:numId w:val="0"/>
        </w:numPr>
        <w:ind w:firstLine="567"/>
        <w:jc w:val="both"/>
        <w:rPr>
          <w:rFonts w:cs="Times New Roman"/>
          <w:color w:val="FF0000"/>
          <w:szCs w:val="24"/>
        </w:rPr>
      </w:pPr>
    </w:p>
    <w:p w:rsidR="00D66D7C" w:rsidRPr="00082AFF" w:rsidRDefault="00D66D7C" w:rsidP="00C56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>Объемы планируемого жилищного строительства (в том числе в соответствии с выданными разрешениями на строительство)</w:t>
      </w:r>
    </w:p>
    <w:p w:rsidR="00D66D7C" w:rsidRDefault="00D66D7C" w:rsidP="00D66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D7C" w:rsidRDefault="00D66D7C" w:rsidP="00D66D7C">
      <w:pPr>
        <w:spacing w:after="0"/>
        <w:rPr>
          <w:rFonts w:ascii="Times New Roman" w:hAnsi="Times New Roman" w:cs="Times New Roman"/>
          <w:sz w:val="28"/>
          <w:szCs w:val="28"/>
        </w:rPr>
        <w:sectPr w:rsidR="00D66D7C" w:rsidSect="00EE1102">
          <w:pgSz w:w="11906" w:h="16838"/>
          <w:pgMar w:top="568" w:right="851" w:bottom="851" w:left="1134" w:header="709" w:footer="709" w:gutter="0"/>
          <w:cols w:space="720"/>
        </w:sectPr>
      </w:pPr>
    </w:p>
    <w:p w:rsidR="00B2113C" w:rsidRDefault="00C261FD" w:rsidP="00B21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b/>
          <w:sz w:val="24"/>
          <w:szCs w:val="24"/>
        </w:rPr>
        <w:lastRenderedPageBreak/>
        <w:t>Таблица 1.</w:t>
      </w:r>
      <w:r w:rsidR="00D66D7C" w:rsidRPr="00B2113C">
        <w:rPr>
          <w:rFonts w:ascii="Times New Roman" w:hAnsi="Times New Roman" w:cs="Times New Roman"/>
          <w:sz w:val="24"/>
          <w:szCs w:val="24"/>
        </w:rPr>
        <w:t xml:space="preserve"> Данные об объеме планируемого жилищного фонда в соответствии с выданными разрешениями на</w:t>
      </w:r>
    </w:p>
    <w:p w:rsidR="00D66D7C" w:rsidRDefault="00D66D7C" w:rsidP="00B21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 xml:space="preserve"> строительство за 201</w:t>
      </w:r>
      <w:r w:rsidR="00C261FD" w:rsidRPr="00B2113C">
        <w:rPr>
          <w:rFonts w:ascii="Times New Roman" w:hAnsi="Times New Roman" w:cs="Times New Roman"/>
          <w:sz w:val="24"/>
          <w:szCs w:val="24"/>
        </w:rPr>
        <w:t>6</w:t>
      </w:r>
      <w:r w:rsidRPr="00B2113C">
        <w:rPr>
          <w:rFonts w:ascii="Times New Roman" w:hAnsi="Times New Roman" w:cs="Times New Roman"/>
          <w:sz w:val="24"/>
          <w:szCs w:val="24"/>
        </w:rPr>
        <w:t xml:space="preserve"> – 201</w:t>
      </w:r>
      <w:r w:rsidR="00C261FD" w:rsidRPr="00B2113C">
        <w:rPr>
          <w:rFonts w:ascii="Times New Roman" w:hAnsi="Times New Roman" w:cs="Times New Roman"/>
          <w:sz w:val="24"/>
          <w:szCs w:val="24"/>
        </w:rPr>
        <w:t>8</w:t>
      </w:r>
      <w:r w:rsidRPr="00B2113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2113C" w:rsidRPr="00B2113C" w:rsidRDefault="00B2113C" w:rsidP="00B21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1708"/>
        <w:gridCol w:w="2315"/>
        <w:gridCol w:w="2268"/>
        <w:gridCol w:w="1842"/>
        <w:gridCol w:w="3969"/>
        <w:gridCol w:w="2091"/>
      </w:tblGrid>
      <w:tr w:rsidR="00D66D7C" w:rsidTr="00C261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D66D7C" w:rsidTr="00C261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C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C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C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C" w:rsidRPr="00C261FD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29509301-1-2016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C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30.06.2016-30.06.2026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C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C" w:rsidRDefault="002474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61FD">
              <w:rPr>
                <w:rFonts w:ascii="Times New Roman" w:hAnsi="Times New Roman" w:cs="Times New Roman"/>
                <w:sz w:val="20"/>
                <w:szCs w:val="20"/>
              </w:rPr>
              <w:t>юнь 2026</w:t>
            </w:r>
          </w:p>
        </w:tc>
      </w:tr>
      <w:tr w:rsidR="00C261FD" w:rsidTr="00C261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P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29509301-2-2016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02.09.2016-02.09.2026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2026</w:t>
            </w:r>
          </w:p>
        </w:tc>
      </w:tr>
      <w:tr w:rsidR="00C261FD" w:rsidTr="00C261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P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29509301-3-2017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20.12.2017-20.12.2028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  2018</w:t>
            </w:r>
          </w:p>
        </w:tc>
      </w:tr>
      <w:tr w:rsidR="00C261FD" w:rsidTr="00C261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P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29509301-1-2018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08.06.2018-08.06.2028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4F0E14" w:rsidP="004F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C261F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61FD" w:rsidTr="00C261F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4F0E14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Pr="00C261FD" w:rsidRDefault="00C261FD" w:rsidP="004F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29509301-2-201</w:t>
            </w:r>
            <w:r w:rsidR="004F0E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4F0E14" w:rsidP="004F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61FD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61FD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4F0E14" w:rsidP="00C2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261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FD" w:rsidRDefault="00C261FD" w:rsidP="004F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4F0E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66D7C" w:rsidRDefault="00D66D7C" w:rsidP="00D66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D7C" w:rsidRPr="00B2113C" w:rsidRDefault="00D66D7C" w:rsidP="00D66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b/>
          <w:sz w:val="24"/>
          <w:szCs w:val="24"/>
        </w:rPr>
        <w:t>Таблица 2.</w:t>
      </w:r>
      <w:r w:rsidRPr="00B2113C">
        <w:rPr>
          <w:rFonts w:ascii="Times New Roman" w:hAnsi="Times New Roman" w:cs="Times New Roman"/>
          <w:sz w:val="24"/>
          <w:szCs w:val="24"/>
        </w:rPr>
        <w:t xml:space="preserve"> Данные по строительству объектов, не относящихся к жилищной сфере, в соответствии с выданными разрешениями на строительство за 201</w:t>
      </w:r>
      <w:r w:rsidR="00B2113C">
        <w:rPr>
          <w:rFonts w:ascii="Times New Roman" w:hAnsi="Times New Roman" w:cs="Times New Roman"/>
          <w:sz w:val="24"/>
          <w:szCs w:val="24"/>
        </w:rPr>
        <w:t>6</w:t>
      </w:r>
      <w:r w:rsidRPr="00B2113C">
        <w:rPr>
          <w:rFonts w:ascii="Times New Roman" w:hAnsi="Times New Roman" w:cs="Times New Roman"/>
          <w:sz w:val="24"/>
          <w:szCs w:val="24"/>
        </w:rPr>
        <w:t xml:space="preserve"> – 201</w:t>
      </w:r>
      <w:r w:rsidR="00B2113C">
        <w:rPr>
          <w:rFonts w:ascii="Times New Roman" w:hAnsi="Times New Roman" w:cs="Times New Roman"/>
          <w:sz w:val="24"/>
          <w:szCs w:val="24"/>
        </w:rPr>
        <w:t>8</w:t>
      </w:r>
      <w:r w:rsidRPr="00B2113C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D66D7C" w:rsidTr="003074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по проекту,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C" w:rsidRDefault="00D66D7C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2474FD" w:rsidTr="003074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Ферма для КРС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24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29509301-1-2017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24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12.07.2017-12.07.2022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2391,85 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2022 г</w:t>
            </w:r>
          </w:p>
        </w:tc>
      </w:tr>
      <w:tr w:rsidR="002474FD" w:rsidTr="003074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30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Ферма для КРС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29509301-2-2017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30.10.2017-30.10.2022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кв.м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D" w:rsidRDefault="002474FD" w:rsidP="00C6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2022 г</w:t>
            </w:r>
          </w:p>
        </w:tc>
      </w:tr>
    </w:tbl>
    <w:p w:rsidR="00D66D7C" w:rsidRDefault="00D66D7C" w:rsidP="00D66D7C">
      <w:pPr>
        <w:spacing w:after="0"/>
        <w:rPr>
          <w:rFonts w:ascii="Times New Roman" w:hAnsi="Times New Roman" w:cs="Times New Roman"/>
          <w:sz w:val="28"/>
          <w:szCs w:val="28"/>
        </w:rPr>
        <w:sectPr w:rsidR="00D66D7C" w:rsidSect="002609DB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D66D7C" w:rsidRPr="00B2113C" w:rsidRDefault="00D66D7C" w:rsidP="00B2113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lastRenderedPageBreak/>
        <w:t>Выбытие из эксплуатации существующих объектов социальной инфраструктуры в поселении не планируется.</w:t>
      </w:r>
    </w:p>
    <w:p w:rsidR="00D66D7C" w:rsidRPr="00B2113C" w:rsidRDefault="00D66D7C" w:rsidP="00B2113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13C">
        <w:rPr>
          <w:rFonts w:ascii="Times New Roman" w:hAnsi="Times New Roman" w:cs="Times New Roman"/>
          <w:sz w:val="24"/>
          <w:szCs w:val="24"/>
        </w:rPr>
        <w:t xml:space="preserve"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достаточном уровне обеспеченности объектами </w:t>
      </w:r>
      <w:r w:rsidR="00956C97" w:rsidRPr="00B2113C">
        <w:rPr>
          <w:rFonts w:ascii="Times New Roman" w:hAnsi="Times New Roman" w:cs="Times New Roman"/>
          <w:sz w:val="24"/>
          <w:szCs w:val="24"/>
        </w:rPr>
        <w:t>в социальные инфраструктуры</w:t>
      </w:r>
      <w:r w:rsidR="002474FD" w:rsidRPr="00B2113C">
        <w:rPr>
          <w:rFonts w:ascii="Times New Roman" w:hAnsi="Times New Roman" w:cs="Times New Roman"/>
          <w:sz w:val="24"/>
          <w:szCs w:val="24"/>
        </w:rPr>
        <w:t>, но они требуют реконструкции и ремонта</w:t>
      </w:r>
      <w:r w:rsidRPr="00B2113C">
        <w:rPr>
          <w:rFonts w:ascii="Times New Roman" w:hAnsi="Times New Roman" w:cs="Times New Roman"/>
          <w:sz w:val="24"/>
          <w:szCs w:val="24"/>
        </w:rPr>
        <w:t>.</w:t>
      </w:r>
    </w:p>
    <w:p w:rsidR="00752C43" w:rsidRPr="009469BF" w:rsidRDefault="00752C43" w:rsidP="00752C43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469BF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Оценка нормативно правовой базы, необходимой для функционирования и развития социальной инфраструктуры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365B" w:rsidRPr="00082AFF" w:rsidRDefault="00C4365B" w:rsidP="00C4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C62CF2" w:rsidRPr="00082AFF">
        <w:rPr>
          <w:rFonts w:ascii="Times New Roman" w:hAnsi="Times New Roman" w:cs="Times New Roman"/>
          <w:sz w:val="24"/>
          <w:szCs w:val="24"/>
        </w:rPr>
        <w:t xml:space="preserve">к программам комплексного развития социальной  инфраструктуры поселений, городских округов, утвержденными  постановлением Правительства РФ от 1 октября 2015г № </w:t>
      </w:r>
      <w:r w:rsidRPr="00082AFF">
        <w:rPr>
          <w:rFonts w:ascii="Times New Roman" w:hAnsi="Times New Roman" w:cs="Times New Roman"/>
          <w:sz w:val="24"/>
          <w:szCs w:val="24"/>
        </w:rPr>
        <w:t>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C4365B" w:rsidRPr="00082AFF" w:rsidRDefault="00C62CF2" w:rsidP="00C4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>С</w:t>
      </w:r>
      <w:r w:rsidR="00C4365B" w:rsidRPr="00082AFF">
        <w:rPr>
          <w:rFonts w:ascii="Times New Roman" w:hAnsi="Times New Roman" w:cs="Times New Roman"/>
          <w:sz w:val="24"/>
          <w:szCs w:val="24"/>
        </w:rPr>
        <w:t>тратегия социально-экономического развития, план мероприятий по реализации стратегии соц</w:t>
      </w:r>
      <w:r w:rsidR="00155E63" w:rsidRPr="00082AFF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</w:t>
      </w:r>
      <w:r w:rsidR="00BB1381" w:rsidRPr="00082AFF">
        <w:rPr>
          <w:rFonts w:ascii="Times New Roman" w:hAnsi="Times New Roman" w:cs="Times New Roman"/>
          <w:sz w:val="24"/>
          <w:szCs w:val="24"/>
        </w:rPr>
        <w:t xml:space="preserve">планы и программы комплексного социально-экономического развития муниципального образования, документы о развитии и комплексном освоении территорий </w:t>
      </w:r>
      <w:r w:rsidR="00C4365B" w:rsidRPr="00082AFF">
        <w:rPr>
          <w:rFonts w:ascii="Times New Roman" w:hAnsi="Times New Roman" w:cs="Times New Roman"/>
          <w:sz w:val="24"/>
          <w:szCs w:val="24"/>
        </w:rPr>
        <w:t xml:space="preserve">у муниципального образования </w:t>
      </w:r>
      <w:r w:rsidR="00155E63" w:rsidRPr="00082AFF">
        <w:rPr>
          <w:rFonts w:ascii="Times New Roman" w:hAnsi="Times New Roman" w:cs="Times New Roman"/>
          <w:sz w:val="24"/>
          <w:szCs w:val="24"/>
        </w:rPr>
        <w:t>«Афанасьевское»</w:t>
      </w:r>
      <w:r w:rsidR="00C4365B" w:rsidRPr="00082AF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C4365B" w:rsidRPr="00082AFF" w:rsidRDefault="00C4365B" w:rsidP="00C4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C4365B" w:rsidRDefault="00C4365B" w:rsidP="00C43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FF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155E63" w:rsidRPr="00082AFF">
        <w:rPr>
          <w:rFonts w:ascii="Times New Roman" w:hAnsi="Times New Roman" w:cs="Times New Roman"/>
          <w:sz w:val="24"/>
          <w:szCs w:val="24"/>
        </w:rPr>
        <w:t>муниципального образования «Афанасьевское»</w:t>
      </w:r>
      <w:r w:rsidRPr="00082AFF">
        <w:rPr>
          <w:rFonts w:ascii="Times New Roman" w:hAnsi="Times New Roman" w:cs="Times New Roman"/>
          <w:sz w:val="24"/>
          <w:szCs w:val="24"/>
        </w:rPr>
        <w:t>.</w:t>
      </w:r>
    </w:p>
    <w:p w:rsidR="00C4365B" w:rsidRPr="00082AFF" w:rsidRDefault="00155E63" w:rsidP="00C4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«Афанасьевское»</w:t>
      </w:r>
      <w:r w:rsidR="00C4365B" w:rsidRPr="00082AFF">
        <w:rPr>
          <w:rFonts w:ascii="Times New Roman" w:hAnsi="Times New Roman" w:cs="Times New Roman"/>
          <w:sz w:val="24"/>
          <w:szCs w:val="24"/>
        </w:rPr>
        <w:t>.</w:t>
      </w:r>
    </w:p>
    <w:p w:rsidR="00D540C9" w:rsidRPr="00082AFF" w:rsidRDefault="00D540C9" w:rsidP="00C4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муниципального образования «</w:t>
      </w:r>
      <w:r w:rsidR="00956C97" w:rsidRPr="00082AFF">
        <w:rPr>
          <w:rFonts w:ascii="Times New Roman" w:hAnsi="Times New Roman" w:cs="Times New Roman"/>
          <w:sz w:val="24"/>
          <w:szCs w:val="24"/>
        </w:rPr>
        <w:t>Афанасьевское</w:t>
      </w:r>
      <w:r w:rsidRPr="00082AFF">
        <w:rPr>
          <w:rFonts w:ascii="Times New Roman" w:hAnsi="Times New Roman" w:cs="Times New Roman"/>
          <w:sz w:val="24"/>
          <w:szCs w:val="24"/>
        </w:rPr>
        <w:t>».</w:t>
      </w:r>
    </w:p>
    <w:p w:rsidR="00D540C9" w:rsidRPr="00082AFF" w:rsidRDefault="00D540C9" w:rsidP="00C4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>Программы комплексного развития  транспортной инфраструктуры муниципального образования «Афанасьевское».</w:t>
      </w:r>
    </w:p>
    <w:p w:rsidR="00C4365B" w:rsidRPr="00082AFF" w:rsidRDefault="00C4365B" w:rsidP="00C4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FF">
        <w:rPr>
          <w:rFonts w:ascii="Times New Roman" w:hAnsi="Times New Roman" w:cs="Times New Roman"/>
          <w:sz w:val="24"/>
          <w:szCs w:val="24"/>
        </w:rPr>
        <w:t xml:space="preserve">Также при разработке Программы учтены местные нормативы градостроительного проектирования муниципального образования </w:t>
      </w:r>
      <w:r w:rsidR="00155E63" w:rsidRPr="00082AFF">
        <w:rPr>
          <w:rFonts w:ascii="Times New Roman" w:hAnsi="Times New Roman" w:cs="Times New Roman"/>
          <w:sz w:val="24"/>
          <w:szCs w:val="24"/>
        </w:rPr>
        <w:t>«Афанасьевское»</w:t>
      </w:r>
      <w:r w:rsidRPr="00082AFF">
        <w:rPr>
          <w:rFonts w:ascii="Times New Roman" w:hAnsi="Times New Roman" w:cs="Times New Roman"/>
          <w:sz w:val="24"/>
          <w:szCs w:val="24"/>
        </w:rPr>
        <w:t>.</w:t>
      </w:r>
    </w:p>
    <w:p w:rsidR="00370176" w:rsidRDefault="00370176" w:rsidP="00C1766E">
      <w:pPr>
        <w:rPr>
          <w:rFonts w:ascii="Times New Roman" w:hAnsi="Times New Roman" w:cs="Times New Roman"/>
          <w:sz w:val="28"/>
          <w:szCs w:val="28"/>
        </w:rPr>
      </w:pPr>
    </w:p>
    <w:p w:rsidR="00D540C9" w:rsidRPr="007F48C7" w:rsidRDefault="00D540C9" w:rsidP="00C1766E">
      <w:pPr>
        <w:rPr>
          <w:rFonts w:ascii="Times New Roman" w:hAnsi="Times New Roman" w:cs="Times New Roman"/>
          <w:sz w:val="28"/>
          <w:szCs w:val="28"/>
        </w:rPr>
        <w:sectPr w:rsidR="00D540C9" w:rsidRPr="007F48C7" w:rsidSect="002609D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F4B29" w:rsidRDefault="000F4B29" w:rsidP="00D540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CB6F2A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0F4B29" w:rsidRPr="00D540C9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0C9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0F4B29" w:rsidRPr="001119C2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C2">
        <w:rPr>
          <w:rFonts w:ascii="Times New Roman" w:hAnsi="Times New Roman" w:cs="Times New Roman"/>
          <w:b/>
          <w:sz w:val="24"/>
          <w:szCs w:val="24"/>
        </w:rPr>
        <w:t>Мероприятия (инвестиционные проекты) по реконструкции существующих объектов социальной инфраструктуры:</w:t>
      </w:r>
    </w:p>
    <w:p w:rsidR="000F4B29" w:rsidRPr="00372761" w:rsidRDefault="006C3DA1" w:rsidP="00DF627B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Ремонт</w:t>
      </w:r>
      <w:r w:rsidR="000F4B29" w:rsidRPr="00372761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здравоохранения </w:t>
      </w:r>
      <w:r w:rsidRPr="00372761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0F4B29" w:rsidRPr="00372761">
        <w:rPr>
          <w:rFonts w:ascii="Times New Roman" w:hAnsi="Times New Roman" w:cs="Times New Roman"/>
          <w:sz w:val="24"/>
          <w:szCs w:val="24"/>
        </w:rPr>
        <w:t>«</w:t>
      </w:r>
      <w:r w:rsidRPr="00372761">
        <w:rPr>
          <w:rFonts w:ascii="Times New Roman" w:hAnsi="Times New Roman" w:cs="Times New Roman"/>
          <w:sz w:val="24"/>
          <w:szCs w:val="24"/>
        </w:rPr>
        <w:t>Верхнетоемская ЦРБ</w:t>
      </w:r>
      <w:r w:rsidR="000F4B29" w:rsidRPr="00372761">
        <w:rPr>
          <w:rFonts w:ascii="Times New Roman" w:hAnsi="Times New Roman" w:cs="Times New Roman"/>
          <w:sz w:val="24"/>
          <w:szCs w:val="24"/>
        </w:rPr>
        <w:t xml:space="preserve">» </w:t>
      </w:r>
      <w:r w:rsidRPr="00372761">
        <w:rPr>
          <w:rFonts w:ascii="Times New Roman" w:hAnsi="Times New Roman" w:cs="Times New Roman"/>
          <w:sz w:val="24"/>
          <w:szCs w:val="24"/>
        </w:rPr>
        <w:t xml:space="preserve">Афанасьевская врачебная амбулатория </w:t>
      </w:r>
      <w:r w:rsidR="000F4B29" w:rsidRPr="00372761">
        <w:rPr>
          <w:rFonts w:ascii="Times New Roman" w:hAnsi="Times New Roman" w:cs="Times New Roman"/>
          <w:sz w:val="24"/>
          <w:szCs w:val="24"/>
        </w:rPr>
        <w:t xml:space="preserve">(по адресу </w:t>
      </w:r>
      <w:r w:rsidRPr="00372761">
        <w:rPr>
          <w:rFonts w:ascii="Times New Roman" w:hAnsi="Times New Roman" w:cs="Times New Roman"/>
          <w:sz w:val="24"/>
          <w:szCs w:val="24"/>
        </w:rPr>
        <w:t>с.Вознесенское</w:t>
      </w:r>
      <w:r w:rsidR="000F4B29" w:rsidRPr="00372761">
        <w:rPr>
          <w:rFonts w:ascii="Times New Roman" w:hAnsi="Times New Roman" w:cs="Times New Roman"/>
          <w:sz w:val="24"/>
          <w:szCs w:val="24"/>
        </w:rPr>
        <w:t>, д.</w:t>
      </w:r>
      <w:r w:rsidR="0036660B" w:rsidRPr="00372761">
        <w:rPr>
          <w:rFonts w:ascii="Times New Roman" w:hAnsi="Times New Roman" w:cs="Times New Roman"/>
          <w:sz w:val="24"/>
          <w:szCs w:val="24"/>
        </w:rPr>
        <w:t>90</w:t>
      </w:r>
      <w:r w:rsidR="000F4B29" w:rsidRPr="00372761">
        <w:rPr>
          <w:rFonts w:ascii="Times New Roman" w:hAnsi="Times New Roman" w:cs="Times New Roman"/>
          <w:sz w:val="24"/>
          <w:szCs w:val="24"/>
        </w:rPr>
        <w:t>);</w:t>
      </w:r>
    </w:p>
    <w:p w:rsidR="000F4B29" w:rsidRPr="00372761" w:rsidRDefault="0036660B" w:rsidP="00DF627B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Реконструкция кирпичного фондохранилища МБУК МО «</w:t>
      </w:r>
      <w:proofErr w:type="gramStart"/>
      <w:r w:rsidRPr="00372761">
        <w:rPr>
          <w:rFonts w:ascii="Times New Roman" w:hAnsi="Times New Roman" w:cs="Times New Roman"/>
          <w:sz w:val="24"/>
          <w:szCs w:val="24"/>
        </w:rPr>
        <w:t>Верхнетоемский  муниципальный</w:t>
      </w:r>
      <w:proofErr w:type="gramEnd"/>
      <w:r w:rsidRPr="00372761">
        <w:rPr>
          <w:rFonts w:ascii="Times New Roman" w:hAnsi="Times New Roman" w:cs="Times New Roman"/>
          <w:sz w:val="24"/>
          <w:szCs w:val="24"/>
        </w:rPr>
        <w:t xml:space="preserve"> район» «Верхнетоемский краеведческий музей» (</w:t>
      </w:r>
      <w:proofErr w:type="spellStart"/>
      <w:r w:rsidRPr="00372761">
        <w:rPr>
          <w:rFonts w:ascii="Times New Roman" w:hAnsi="Times New Roman" w:cs="Times New Roman"/>
          <w:sz w:val="24"/>
          <w:szCs w:val="24"/>
        </w:rPr>
        <w:t>с.Вознесенское</w:t>
      </w:r>
      <w:proofErr w:type="spellEnd"/>
      <w:r w:rsidRPr="00372761">
        <w:rPr>
          <w:rFonts w:ascii="Times New Roman" w:hAnsi="Times New Roman" w:cs="Times New Roman"/>
          <w:sz w:val="24"/>
          <w:szCs w:val="24"/>
        </w:rPr>
        <w:t>, д.8)</w:t>
      </w:r>
      <w:r w:rsidR="000F4B29" w:rsidRPr="00372761">
        <w:rPr>
          <w:rFonts w:ascii="Times New Roman" w:hAnsi="Times New Roman" w:cs="Times New Roman"/>
          <w:sz w:val="24"/>
          <w:szCs w:val="24"/>
        </w:rPr>
        <w:t>;</w:t>
      </w:r>
    </w:p>
    <w:p w:rsidR="000F4B29" w:rsidRPr="00372761" w:rsidRDefault="0036660B" w:rsidP="00DF627B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Ремонт кровли здания школы МБОУ «Афанасьевская СОШ» (</w:t>
      </w:r>
      <w:proofErr w:type="spellStart"/>
      <w:r w:rsidRPr="00372761">
        <w:rPr>
          <w:rFonts w:ascii="Times New Roman" w:hAnsi="Times New Roman" w:cs="Times New Roman"/>
          <w:sz w:val="24"/>
          <w:szCs w:val="24"/>
        </w:rPr>
        <w:t>с.Вознесенское</w:t>
      </w:r>
      <w:proofErr w:type="spellEnd"/>
      <w:r w:rsidRPr="00372761">
        <w:rPr>
          <w:rFonts w:ascii="Times New Roman" w:hAnsi="Times New Roman" w:cs="Times New Roman"/>
          <w:sz w:val="24"/>
          <w:szCs w:val="24"/>
        </w:rPr>
        <w:t>, д.17)</w:t>
      </w:r>
      <w:r w:rsidR="000F4B29" w:rsidRPr="00372761">
        <w:rPr>
          <w:rFonts w:ascii="Times New Roman" w:hAnsi="Times New Roman" w:cs="Times New Roman"/>
          <w:sz w:val="24"/>
          <w:szCs w:val="24"/>
        </w:rPr>
        <w:t>;</w:t>
      </w:r>
    </w:p>
    <w:p w:rsidR="000F4B29" w:rsidRPr="00372761" w:rsidRDefault="00DF627B" w:rsidP="001119C2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761">
        <w:rPr>
          <w:rFonts w:ascii="Times New Roman" w:hAnsi="Times New Roman" w:cs="Times New Roman"/>
          <w:sz w:val="24"/>
          <w:szCs w:val="24"/>
        </w:rPr>
        <w:t>Реконструкция  здания</w:t>
      </w:r>
      <w:proofErr w:type="gramEnd"/>
      <w:r w:rsidRPr="00372761">
        <w:rPr>
          <w:rFonts w:ascii="Times New Roman" w:hAnsi="Times New Roman" w:cs="Times New Roman"/>
          <w:sz w:val="24"/>
          <w:szCs w:val="24"/>
        </w:rPr>
        <w:t xml:space="preserve"> школы МБОУ «</w:t>
      </w:r>
      <w:proofErr w:type="spellStart"/>
      <w:r w:rsidRPr="00372761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Pr="00372761">
        <w:rPr>
          <w:rFonts w:ascii="Times New Roman" w:hAnsi="Times New Roman" w:cs="Times New Roman"/>
          <w:sz w:val="24"/>
          <w:szCs w:val="24"/>
        </w:rPr>
        <w:t xml:space="preserve"> СОШ» (</w:t>
      </w:r>
      <w:proofErr w:type="spellStart"/>
      <w:r w:rsidRPr="00372761">
        <w:rPr>
          <w:rFonts w:ascii="Times New Roman" w:hAnsi="Times New Roman" w:cs="Times New Roman"/>
          <w:sz w:val="24"/>
          <w:szCs w:val="24"/>
        </w:rPr>
        <w:t>д.Бурцевская</w:t>
      </w:r>
      <w:proofErr w:type="spellEnd"/>
      <w:r w:rsidRPr="00372761">
        <w:rPr>
          <w:rFonts w:ascii="Times New Roman" w:hAnsi="Times New Roman" w:cs="Times New Roman"/>
          <w:sz w:val="24"/>
          <w:szCs w:val="24"/>
        </w:rPr>
        <w:t>, д.54)</w:t>
      </w:r>
      <w:r w:rsidR="000F4B29" w:rsidRPr="00372761">
        <w:rPr>
          <w:rFonts w:ascii="Times New Roman" w:hAnsi="Times New Roman" w:cs="Times New Roman"/>
          <w:sz w:val="24"/>
          <w:szCs w:val="24"/>
        </w:rPr>
        <w:t>;</w:t>
      </w:r>
    </w:p>
    <w:p w:rsidR="000F4B29" w:rsidRPr="00372761" w:rsidRDefault="000F4B29" w:rsidP="001119C2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DF627B" w:rsidRPr="00372761">
        <w:rPr>
          <w:rFonts w:ascii="Times New Roman" w:hAnsi="Times New Roman" w:cs="Times New Roman"/>
          <w:sz w:val="24"/>
          <w:szCs w:val="24"/>
        </w:rPr>
        <w:t>здания школы МБОУ «</w:t>
      </w:r>
      <w:proofErr w:type="spellStart"/>
      <w:r w:rsidR="00DF627B" w:rsidRPr="00372761">
        <w:rPr>
          <w:rFonts w:ascii="Times New Roman" w:hAnsi="Times New Roman" w:cs="Times New Roman"/>
          <w:sz w:val="24"/>
          <w:szCs w:val="24"/>
        </w:rPr>
        <w:t>Нижнетоемская</w:t>
      </w:r>
      <w:proofErr w:type="spellEnd"/>
      <w:r w:rsidR="00DF627B" w:rsidRPr="00372761">
        <w:rPr>
          <w:rFonts w:ascii="Times New Roman" w:hAnsi="Times New Roman" w:cs="Times New Roman"/>
          <w:sz w:val="24"/>
          <w:szCs w:val="24"/>
        </w:rPr>
        <w:t xml:space="preserve"> СОШ»:</w:t>
      </w:r>
    </w:p>
    <w:p w:rsidR="00DF627B" w:rsidRPr="00372761" w:rsidRDefault="00DF627B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- ремонт кровли</w:t>
      </w:r>
    </w:p>
    <w:p w:rsidR="00DF627B" w:rsidRPr="00372761" w:rsidRDefault="00DF627B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- ремонт системы отопления в здании школы</w:t>
      </w:r>
    </w:p>
    <w:p w:rsidR="00DF627B" w:rsidRPr="00372761" w:rsidRDefault="00DF627B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- замена оконных проемов</w:t>
      </w:r>
    </w:p>
    <w:p w:rsidR="00DF627B" w:rsidRPr="00372761" w:rsidRDefault="00DF627B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- обустройство системы канализации</w:t>
      </w:r>
    </w:p>
    <w:p w:rsidR="00372761" w:rsidRPr="00A55EB6" w:rsidRDefault="00372761" w:rsidP="00372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EB6">
        <w:rPr>
          <w:rFonts w:ascii="Times New Roman" w:hAnsi="Times New Roman" w:cs="Times New Roman"/>
          <w:sz w:val="24"/>
          <w:szCs w:val="24"/>
        </w:rPr>
        <w:t xml:space="preserve">Генеральным планом муниципального образования «Афанасьевское» запланировано строительство нового ФОК со стадионом в с.Вознесенское </w:t>
      </w:r>
    </w:p>
    <w:p w:rsidR="000F4B29" w:rsidRPr="00372761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61">
        <w:rPr>
          <w:rFonts w:ascii="Times New Roman" w:hAnsi="Times New Roman" w:cs="Times New Roman"/>
          <w:sz w:val="24"/>
          <w:szCs w:val="24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</w:t>
      </w:r>
    </w:p>
    <w:p w:rsidR="000F4B29" w:rsidRDefault="000F4B29" w:rsidP="000F4B29">
      <w:pPr>
        <w:spacing w:after="0"/>
        <w:rPr>
          <w:rFonts w:ascii="Times New Roman" w:hAnsi="Times New Roman" w:cs="Times New Roman"/>
          <w:sz w:val="28"/>
          <w:szCs w:val="28"/>
        </w:rPr>
        <w:sectPr w:rsidR="000F4B29" w:rsidSect="002609DB">
          <w:pgSz w:w="11906" w:h="16838"/>
          <w:pgMar w:top="851" w:right="851" w:bottom="851" w:left="1134" w:header="709" w:footer="709" w:gutter="0"/>
          <w:cols w:space="720"/>
        </w:sectPr>
      </w:pPr>
    </w:p>
    <w:p w:rsidR="000F4B29" w:rsidRPr="00956C97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97">
        <w:rPr>
          <w:rFonts w:ascii="Times New Roman" w:hAnsi="Times New Roman" w:cs="Times New Roman"/>
          <w:b/>
          <w:sz w:val="24"/>
          <w:szCs w:val="24"/>
        </w:rPr>
        <w:lastRenderedPageBreak/>
        <w:t>Таблица 3.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19132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701"/>
        <w:gridCol w:w="1134"/>
        <w:gridCol w:w="1134"/>
        <w:gridCol w:w="1701"/>
        <w:gridCol w:w="680"/>
        <w:gridCol w:w="709"/>
        <w:gridCol w:w="709"/>
        <w:gridCol w:w="709"/>
        <w:gridCol w:w="708"/>
        <w:gridCol w:w="3289"/>
        <w:gridCol w:w="1524"/>
        <w:gridCol w:w="1524"/>
        <w:gridCol w:w="1524"/>
        <w:gridCol w:w="1524"/>
      </w:tblGrid>
      <w:tr w:rsidR="000F4B29" w:rsidRPr="00956C97" w:rsidTr="00DE2A05">
        <w:trPr>
          <w:gridAfter w:val="3"/>
          <w:wAfter w:w="4572" w:type="dxa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F4B29" w:rsidRPr="00956C97" w:rsidTr="00DE2A05">
        <w:trPr>
          <w:gridAfter w:val="3"/>
          <w:wAfter w:w="4572" w:type="dxa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Pr="00956C97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Pr="00956C97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Pr="00956C97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Pr="00956C97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Pr="00956C97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Pr="00956C97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29" w:rsidRPr="00956C97" w:rsidTr="00DE2A05">
        <w:trPr>
          <w:gridAfter w:val="3"/>
          <w:wAfter w:w="4572" w:type="dxa"/>
        </w:trPr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0F4B29" w:rsidRPr="00956C97" w:rsidTr="00956C97">
        <w:trPr>
          <w:gridAfter w:val="3"/>
          <w:wAfter w:w="4572" w:type="dxa"/>
          <w:trHeight w:val="72"/>
        </w:trPr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1. Объекты здравоохранения:</w:t>
            </w:r>
          </w:p>
        </w:tc>
      </w:tr>
      <w:tr w:rsidR="000F4B29" w:rsidRPr="00956C97" w:rsidTr="00DE2A05">
        <w:trPr>
          <w:gridAfter w:val="3"/>
          <w:wAfter w:w="457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372761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Ремонт Афанасьевск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врачебн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</w:t>
            </w:r>
            <w:r w:rsidR="00073F32" w:rsidRPr="00956C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73F32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Архангельской области «Верхнетоемская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с.Вознесенское, д.90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Двухэтажное здание общей</w:t>
            </w:r>
          </w:p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площадью 3291,5 кв.м. Год</w:t>
            </w:r>
          </w:p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 1978. Пропускная способность</w:t>
            </w:r>
          </w:p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167 человек в смену, 64 койко-</w:t>
            </w:r>
          </w:p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места. Год последнего</w:t>
            </w:r>
          </w:p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Pr="00956C97" w:rsidRDefault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Pr="00956C97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0F4B29" w:rsidP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</w:t>
            </w:r>
            <w:r w:rsidR="003B6100"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Архангельской области </w:t>
            </w: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</w:p>
        </w:tc>
      </w:tr>
      <w:tr w:rsidR="003B6100" w:rsidRPr="00956C97" w:rsidTr="00DE2A05">
        <w:trPr>
          <w:gridAfter w:val="3"/>
          <w:wAfter w:w="4572" w:type="dxa"/>
        </w:trPr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00" w:rsidRPr="00956C97" w:rsidRDefault="003B6100" w:rsidP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2. Объекты образования </w:t>
            </w:r>
          </w:p>
        </w:tc>
      </w:tr>
      <w:tr w:rsidR="003B6100" w:rsidRPr="00956C97" w:rsidTr="00DE2A05">
        <w:trPr>
          <w:gridAfter w:val="3"/>
          <w:wAfter w:w="457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00" w:rsidRPr="00956C97" w:rsidRDefault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00" w:rsidRPr="00956C97" w:rsidRDefault="003B6100" w:rsidP="00C9318E">
            <w:pPr>
              <w:pStyle w:val="aa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кровли здания школы </w:t>
            </w:r>
          </w:p>
          <w:p w:rsidR="003B6100" w:rsidRPr="00956C97" w:rsidRDefault="003B6100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00" w:rsidRPr="00956C97" w:rsidRDefault="003B6100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МБОУ «Афанасьевская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00" w:rsidRPr="00956C97" w:rsidRDefault="00C9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с.Вознесенское,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E" w:rsidRPr="00956C97" w:rsidRDefault="00C9318E" w:rsidP="00C9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Двухэтажное здание общей</w:t>
            </w:r>
          </w:p>
          <w:p w:rsidR="00C9318E" w:rsidRPr="00956C97" w:rsidRDefault="00C9318E" w:rsidP="00C9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площадью 3291,5 кв.м. Год</w:t>
            </w:r>
          </w:p>
          <w:p w:rsidR="00C9318E" w:rsidRPr="00956C97" w:rsidRDefault="00C9318E" w:rsidP="00C9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 1978. Пропускная способность</w:t>
            </w:r>
          </w:p>
          <w:p w:rsidR="00C9318E" w:rsidRPr="00956C97" w:rsidRDefault="00C9318E" w:rsidP="00C9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200 человек </w:t>
            </w:r>
          </w:p>
          <w:p w:rsidR="00C9318E" w:rsidRPr="00956C97" w:rsidRDefault="00C9318E" w:rsidP="00C9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Год последнего</w:t>
            </w:r>
          </w:p>
          <w:p w:rsidR="003B6100" w:rsidRPr="00956C97" w:rsidRDefault="00C9318E" w:rsidP="00C9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0" w:rsidRPr="00956C97" w:rsidRDefault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00" w:rsidRPr="00956C97" w:rsidRDefault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318E" w:rsidRPr="00956C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318E"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0" w:rsidRPr="00956C97" w:rsidRDefault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0" w:rsidRPr="00956C97" w:rsidRDefault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0" w:rsidRPr="00956C97" w:rsidRDefault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00" w:rsidRPr="00956C97" w:rsidRDefault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00" w:rsidRPr="00956C97" w:rsidRDefault="00C9318E" w:rsidP="003B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«Верхнетоемский муниципальный район»</w:t>
            </w:r>
          </w:p>
        </w:tc>
      </w:tr>
      <w:tr w:rsidR="00CA3D3F" w:rsidRPr="00956C97" w:rsidTr="00DE2A05">
        <w:trPr>
          <w:gridAfter w:val="3"/>
          <w:wAfter w:w="457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956C97" w:rsidRDefault="00CA3D3F" w:rsidP="00CA3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956C97" w:rsidRDefault="00CA3D3F" w:rsidP="00CA3D3F">
            <w:pPr>
              <w:pStyle w:val="aa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здания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Нижнето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д.Бурцевская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, 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Одноэтажное здание общей</w:t>
            </w:r>
          </w:p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площадью 3291,5 кв.м. Год</w:t>
            </w:r>
          </w:p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 1978. Пропускная способность</w:t>
            </w:r>
          </w:p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120 человек </w:t>
            </w:r>
          </w:p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Год последнего</w:t>
            </w:r>
          </w:p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 </w:t>
            </w: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F" w:rsidRPr="00956C97" w:rsidRDefault="00CA3D3F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«Верхнетоемский муниципальный район»</w:t>
            </w:r>
          </w:p>
        </w:tc>
      </w:tr>
      <w:tr w:rsidR="00DE2A05" w:rsidRPr="00956C97" w:rsidTr="00DE2A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5" w:rsidRPr="00956C97" w:rsidRDefault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5" w:rsidRPr="00956C97" w:rsidRDefault="00DE2A05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Обустройство системы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Нижнетоемская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д.Бурцевская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, 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Одноэтажное здание общей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площадью 3291,5 кв.м. Год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 1978. Пропускная способность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120 человек 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Год последнего</w:t>
            </w:r>
          </w:p>
          <w:p w:rsidR="00DE2A05" w:rsidRPr="00956C97" w:rsidRDefault="00DE2A05" w:rsidP="00DE2A05">
            <w:pPr>
              <w:pStyle w:val="aa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«Верхнетоемский муниципальный район»</w:t>
            </w: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«Верхнетоемский муниципальный район»</w:t>
            </w:r>
          </w:p>
        </w:tc>
      </w:tr>
      <w:tr w:rsidR="00DE2A05" w:rsidRPr="00956C97" w:rsidTr="00DE2A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945F36" w:rsidP="00DE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2A05" w:rsidRPr="00956C97">
              <w:rPr>
                <w:rFonts w:ascii="Times New Roman" w:hAnsi="Times New Roman" w:cs="Times New Roman"/>
                <w:sz w:val="20"/>
                <w:szCs w:val="20"/>
              </w:rPr>
              <w:t>емонт кровли</w:t>
            </w:r>
          </w:p>
          <w:p w:rsidR="00DE2A05" w:rsidRPr="00956C97" w:rsidRDefault="00DE2A05" w:rsidP="00DE2A0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Нижнетоемская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д.Бурцевская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, 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Одноэтажное здание общей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площадью 3291,5 кв.м. Год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 1978. Пропускная способность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120 человек 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Год последнего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«Верхнетоемский муниципальный район»</w:t>
            </w: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05" w:rsidRPr="00956C97" w:rsidTr="00DE2A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945F36" w:rsidP="00DE2A05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2A05" w:rsidRPr="00956C97">
              <w:rPr>
                <w:rFonts w:ascii="Times New Roman" w:hAnsi="Times New Roman" w:cs="Times New Roman"/>
                <w:sz w:val="20"/>
                <w:szCs w:val="20"/>
              </w:rPr>
              <w:t>емонт системы отопления в здании школы</w:t>
            </w:r>
          </w:p>
          <w:p w:rsidR="00DE2A05" w:rsidRPr="00956C97" w:rsidRDefault="00DE2A05" w:rsidP="00DE2A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Нижнетоемская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д.Бурцевская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, 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Одноэтажное здание общей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площадью 3291,5 кв.м. Год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ввода в 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1978. Пропускная способность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120 человек 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Год последнего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«Верхнетоемский муниципальны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</w:t>
            </w: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05" w:rsidRPr="00956C97" w:rsidTr="00DE2A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945F36" w:rsidP="00DE2A05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2A05" w:rsidRPr="00956C97">
              <w:rPr>
                <w:rFonts w:ascii="Times New Roman" w:hAnsi="Times New Roman" w:cs="Times New Roman"/>
                <w:sz w:val="20"/>
                <w:szCs w:val="20"/>
              </w:rPr>
              <w:t>амена оконных проемов</w:t>
            </w:r>
          </w:p>
          <w:p w:rsidR="00DE2A05" w:rsidRPr="00956C97" w:rsidRDefault="00DE2A05" w:rsidP="00DE2A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Нижнетоемская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д.Бурцевская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, 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Одноэтажное здание общей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площадью 3291,5 кв.м. Год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 1978. Пропускная способность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120 человек 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Год последнего</w:t>
            </w:r>
          </w:p>
          <w:p w:rsidR="00DE2A05" w:rsidRPr="00956C97" w:rsidRDefault="00DE2A05" w:rsidP="00DE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«Верхнетоемский муниципальный район»</w:t>
            </w: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36" w:rsidRPr="00956C97" w:rsidTr="00977E6E"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36" w:rsidRPr="00956C97" w:rsidRDefault="00977E6E" w:rsidP="00E86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3. Объекты культуры</w:t>
            </w:r>
          </w:p>
        </w:tc>
        <w:tc>
          <w:tcPr>
            <w:tcW w:w="1524" w:type="dxa"/>
          </w:tcPr>
          <w:p w:rsidR="00945F36" w:rsidRPr="00956C97" w:rsidRDefault="00945F36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45F36" w:rsidRPr="00956C97" w:rsidRDefault="00945F36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45F36" w:rsidRPr="00956C97" w:rsidRDefault="00945F36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05" w:rsidRPr="00956C97" w:rsidTr="00DE2A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E8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8" w:rsidRPr="00956C97" w:rsidRDefault="00E866A8" w:rsidP="00E8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кирпичного фондохранилища </w:t>
            </w:r>
          </w:p>
          <w:p w:rsidR="00DE2A05" w:rsidRPr="00956C97" w:rsidRDefault="00DE2A05" w:rsidP="00DE2A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E866A8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МБУК МО «Верхнетоемский  муниципальный район» «Верхнетоемский краеведческий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E866A8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с.Вознесенское,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8" w:rsidRPr="00956C97" w:rsidRDefault="00E866A8" w:rsidP="00E8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Двухэтажное здание общей</w:t>
            </w:r>
          </w:p>
          <w:p w:rsidR="00E866A8" w:rsidRPr="00956C97" w:rsidRDefault="00E866A8" w:rsidP="00E8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площадью 3291,5 кв.м. Год</w:t>
            </w:r>
          </w:p>
          <w:p w:rsidR="00E866A8" w:rsidRPr="00956C97" w:rsidRDefault="00E866A8" w:rsidP="00E8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 1978. Пропускная способность</w:t>
            </w:r>
          </w:p>
          <w:p w:rsidR="00E866A8" w:rsidRPr="00956C97" w:rsidRDefault="00E866A8" w:rsidP="00E8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120 человек </w:t>
            </w:r>
          </w:p>
          <w:p w:rsidR="00E866A8" w:rsidRPr="00956C97" w:rsidRDefault="00E866A8" w:rsidP="00E8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Год последнего</w:t>
            </w:r>
          </w:p>
          <w:p w:rsidR="00DE2A05" w:rsidRPr="00956C97" w:rsidRDefault="00E866A8" w:rsidP="00E86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2015 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E866A8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Рек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E2A05" w:rsidRPr="00956C97" w:rsidRDefault="00DE2A05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6A" w:rsidRPr="00956C97" w:rsidTr="003276BD"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CD618B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4. Спортивные объекты</w:t>
            </w:r>
          </w:p>
        </w:tc>
        <w:tc>
          <w:tcPr>
            <w:tcW w:w="1524" w:type="dxa"/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6A" w:rsidRPr="00956C97" w:rsidTr="00DE2A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CD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CD618B" w:rsidP="00CD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строительство нового ФОК со стадионом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CD618B" w:rsidP="0007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с.Вознесенское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CD618B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Проектно-</w:t>
            </w:r>
            <w:proofErr w:type="spellStart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метная</w:t>
            </w:r>
            <w:proofErr w:type="spellEnd"/>
            <w:r w:rsidRPr="00956C9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документация; СМР </w:t>
            </w:r>
            <w:r w:rsidRPr="00956C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8696A" w:rsidRPr="00956C97" w:rsidRDefault="0028696A" w:rsidP="0097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100" w:rsidRPr="00956C97" w:rsidRDefault="003B6100" w:rsidP="000F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6C9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56C97">
        <w:rPr>
          <w:rFonts w:ascii="Times New Roman" w:hAnsi="Times New Roman" w:cs="Times New Roman"/>
          <w:sz w:val="20"/>
          <w:szCs w:val="20"/>
        </w:rPr>
        <w:t>Р - ремонт</w:t>
      </w:r>
    </w:p>
    <w:p w:rsidR="000F4B29" w:rsidRPr="00956C97" w:rsidRDefault="00CA3D3F" w:rsidP="000F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6C9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F4B29" w:rsidRPr="00956C97">
        <w:rPr>
          <w:rFonts w:ascii="Times New Roman" w:hAnsi="Times New Roman" w:cs="Times New Roman"/>
          <w:sz w:val="20"/>
          <w:szCs w:val="20"/>
        </w:rPr>
        <w:t>КР - капитальный ремонт</w:t>
      </w:r>
    </w:p>
    <w:p w:rsidR="000F4B29" w:rsidRPr="00956C97" w:rsidRDefault="00CA3D3F" w:rsidP="000F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6C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F4B29" w:rsidRPr="00956C97">
        <w:rPr>
          <w:rFonts w:ascii="Times New Roman" w:hAnsi="Times New Roman" w:cs="Times New Roman"/>
          <w:sz w:val="20"/>
          <w:szCs w:val="20"/>
        </w:rPr>
        <w:t>СМР – строительно-монтажные работы</w:t>
      </w:r>
    </w:p>
    <w:p w:rsidR="00CA3D3F" w:rsidRDefault="00CA3D3F" w:rsidP="000F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6C97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956C97">
        <w:rPr>
          <w:rFonts w:ascii="Times New Roman" w:hAnsi="Times New Roman" w:cs="Times New Roman"/>
          <w:sz w:val="20"/>
          <w:szCs w:val="20"/>
        </w:rPr>
        <w:t>Рек - реконструкция</w:t>
      </w:r>
    </w:p>
    <w:p w:rsidR="000F4B29" w:rsidRDefault="000F4B29" w:rsidP="000F4B29">
      <w:pPr>
        <w:spacing w:after="0"/>
        <w:rPr>
          <w:rFonts w:ascii="Times New Roman" w:hAnsi="Times New Roman" w:cs="Times New Roman"/>
          <w:sz w:val="28"/>
          <w:szCs w:val="28"/>
        </w:rPr>
        <w:sectPr w:rsidR="000F4B29" w:rsidSect="002609DB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0F4B29" w:rsidRDefault="000F4B29" w:rsidP="00082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29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 w:rsidR="00CB6F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4B29" w:rsidRPr="00E779FD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2E5031" w:rsidRPr="00956C97">
        <w:rPr>
          <w:rFonts w:ascii="Times New Roman" w:hAnsi="Times New Roman" w:cs="Times New Roman"/>
          <w:b/>
          <w:sz w:val="20"/>
          <w:szCs w:val="20"/>
        </w:rPr>
        <w:t>3015</w:t>
      </w:r>
      <w:r w:rsidRPr="00E779F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F4B29" w:rsidRPr="005B41C3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3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 w:rsidR="00E779FD" w:rsidRPr="005B41C3">
        <w:rPr>
          <w:rFonts w:ascii="Times New Roman" w:hAnsi="Times New Roman" w:cs="Times New Roman"/>
          <w:sz w:val="24"/>
          <w:szCs w:val="24"/>
        </w:rPr>
        <w:t xml:space="preserve">Архангельской </w:t>
      </w:r>
      <w:r w:rsidRPr="005B41C3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E5031" w:rsidRPr="00956C97">
        <w:rPr>
          <w:rFonts w:ascii="Times New Roman" w:hAnsi="Times New Roman" w:cs="Times New Roman"/>
          <w:sz w:val="24"/>
          <w:szCs w:val="24"/>
        </w:rPr>
        <w:t>500</w:t>
      </w:r>
      <w:r w:rsidRPr="005B41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4B29" w:rsidRPr="005B41C3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3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 w:rsidR="00E779FD" w:rsidRPr="005B41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«Верхнетоемский  муниципальный </w:t>
      </w:r>
      <w:r w:rsidR="00504B1B" w:rsidRPr="005B41C3">
        <w:rPr>
          <w:rFonts w:ascii="Times New Roman" w:hAnsi="Times New Roman" w:cs="Times New Roman"/>
          <w:sz w:val="24"/>
          <w:szCs w:val="24"/>
        </w:rPr>
        <w:t>район»</w:t>
      </w:r>
      <w:r w:rsidRPr="005B41C3">
        <w:rPr>
          <w:rFonts w:ascii="Times New Roman" w:hAnsi="Times New Roman" w:cs="Times New Roman"/>
          <w:sz w:val="24"/>
          <w:szCs w:val="24"/>
        </w:rPr>
        <w:t xml:space="preserve"> </w:t>
      </w:r>
      <w:r w:rsidR="002E5031" w:rsidRPr="00956C97">
        <w:rPr>
          <w:rFonts w:ascii="Times New Roman" w:hAnsi="Times New Roman" w:cs="Times New Roman"/>
          <w:b/>
          <w:sz w:val="20"/>
          <w:szCs w:val="20"/>
        </w:rPr>
        <w:t xml:space="preserve">2515 </w:t>
      </w:r>
      <w:r w:rsidRPr="00956C97">
        <w:rPr>
          <w:rFonts w:ascii="Times New Roman" w:hAnsi="Times New Roman" w:cs="Times New Roman"/>
          <w:sz w:val="24"/>
          <w:szCs w:val="24"/>
        </w:rPr>
        <w:t>т</w:t>
      </w:r>
      <w:r w:rsidRPr="005B41C3">
        <w:rPr>
          <w:rFonts w:ascii="Times New Roman" w:hAnsi="Times New Roman" w:cs="Times New Roman"/>
          <w:sz w:val="24"/>
          <w:szCs w:val="24"/>
        </w:rPr>
        <w:t>ыс. рублей;</w:t>
      </w:r>
    </w:p>
    <w:p w:rsidR="000F4B29" w:rsidRPr="005B41C3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3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="00504B1B" w:rsidRPr="005B41C3">
        <w:rPr>
          <w:rFonts w:ascii="Times New Roman" w:hAnsi="Times New Roman" w:cs="Times New Roman"/>
          <w:sz w:val="24"/>
          <w:szCs w:val="24"/>
        </w:rPr>
        <w:t xml:space="preserve">«Афанасьевское» </w:t>
      </w:r>
      <w:r w:rsidR="002E5031">
        <w:rPr>
          <w:rFonts w:ascii="Times New Roman" w:hAnsi="Times New Roman" w:cs="Times New Roman"/>
          <w:sz w:val="24"/>
          <w:szCs w:val="24"/>
        </w:rPr>
        <w:t>0</w:t>
      </w:r>
      <w:r w:rsidRPr="005B41C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F4B29" w:rsidRPr="005B41C3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1C3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</w:t>
      </w:r>
      <w:r w:rsidR="005B41C3">
        <w:rPr>
          <w:rFonts w:ascii="Times New Roman" w:hAnsi="Times New Roman" w:cs="Times New Roman"/>
          <w:sz w:val="24"/>
          <w:szCs w:val="24"/>
        </w:rPr>
        <w:t>ктуры представлена в таблице 4</w:t>
      </w:r>
    </w:p>
    <w:p w:rsidR="000F4B29" w:rsidRDefault="000F4B29" w:rsidP="000F4B29">
      <w:pPr>
        <w:spacing w:after="0"/>
        <w:rPr>
          <w:rFonts w:ascii="Times New Roman" w:hAnsi="Times New Roman" w:cs="Times New Roman"/>
          <w:sz w:val="28"/>
          <w:szCs w:val="28"/>
        </w:rPr>
        <w:sectPr w:rsidR="000F4B29" w:rsidSect="002609DB">
          <w:pgSz w:w="11906" w:h="16838"/>
          <w:pgMar w:top="851" w:right="851" w:bottom="851" w:left="1134" w:header="709" w:footer="709" w:gutter="0"/>
          <w:cols w:space="720"/>
        </w:sectPr>
      </w:pPr>
    </w:p>
    <w:p w:rsidR="000F4B29" w:rsidRPr="00504B1B" w:rsidRDefault="000F4B29" w:rsidP="000F4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B1B">
        <w:rPr>
          <w:rFonts w:ascii="Times New Roman" w:hAnsi="Times New Roman" w:cs="Times New Roman"/>
          <w:b/>
          <w:sz w:val="24"/>
          <w:szCs w:val="24"/>
        </w:rPr>
        <w:lastRenderedPageBreak/>
        <w:t>Таблица 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3923"/>
        <w:gridCol w:w="1854"/>
        <w:gridCol w:w="708"/>
        <w:gridCol w:w="658"/>
        <w:gridCol w:w="618"/>
        <w:gridCol w:w="708"/>
        <w:gridCol w:w="707"/>
        <w:gridCol w:w="2401"/>
        <w:gridCol w:w="2516"/>
      </w:tblGrid>
      <w:tr w:rsidR="000F4B29" w:rsidTr="000F4B2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F4B29" w:rsidTr="000F4B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здравоохранения:</w:t>
            </w: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1B" w:rsidRPr="00504B1B" w:rsidRDefault="00504B1B" w:rsidP="00504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B1B">
              <w:rPr>
                <w:rFonts w:ascii="Times New Roman" w:hAnsi="Times New Roman" w:cs="Times New Roman"/>
                <w:sz w:val="20"/>
                <w:szCs w:val="20"/>
              </w:rPr>
              <w:t>Ремонт государственного бюджетного учреждения здравоохранения Архангельской области «Верхнетоемская ЦРБ» Афанасьевская врачебная амбулатория (по адресу с.Вознесенское, д.90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753402" w:rsidRDefault="0050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Pr="00956C97" w:rsidRDefault="0050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Pr="00956C97" w:rsidRDefault="0050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 w:rsidP="00504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 xml:space="preserve">Верхнетоемский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504B1B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504B1B" w:rsidP="00504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0F4B29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«Афанасьевское»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29" w:rsidRDefault="000F4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29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29" w:rsidRDefault="000F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образования:</w:t>
            </w: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 w:rsidP="00504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МБОУ «Афанасьевская СОШ»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753402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0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27" w:rsidRP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 муниципального образования «Верхнетоемский муниципальный район»</w:t>
            </w: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 w:rsidP="003276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муниципального образования  Верхнетоемский муниципальный  район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956C9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956C9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956C9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 w:rsidP="003276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бюджета муниципального образования «Афанасьевское»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 w:rsidP="003276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Нижнетоемская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753402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0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1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 муниципального образования «Верхнетоемский муниципальный район»</w:t>
            </w: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D73E1E" w:rsidP="00D7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  Верхнетоемский муниципальный  район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D73E1E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C6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 бюджета муниципального образования «Афанасьевское»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3276B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D7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  <w:r w:rsidR="00CC6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Pr="00D73E1E" w:rsidRDefault="00D73E1E" w:rsidP="00D73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E1E">
              <w:rPr>
                <w:rFonts w:ascii="Times New Roman" w:hAnsi="Times New Roman" w:cs="Times New Roman"/>
                <w:sz w:val="20"/>
                <w:szCs w:val="20"/>
              </w:rPr>
              <w:t>Реконструкция кирпичного фондохранилища МБУК МО «</w:t>
            </w:r>
            <w:proofErr w:type="gramStart"/>
            <w:r w:rsidRPr="00D73E1E">
              <w:rPr>
                <w:rFonts w:ascii="Times New Roman" w:hAnsi="Times New Roman" w:cs="Times New Roman"/>
                <w:sz w:val="20"/>
                <w:szCs w:val="20"/>
              </w:rPr>
              <w:t>Верхнетоемский  муниципальный</w:t>
            </w:r>
            <w:proofErr w:type="gramEnd"/>
            <w:r w:rsidRPr="00D73E1E">
              <w:rPr>
                <w:rFonts w:ascii="Times New Roman" w:hAnsi="Times New Roman" w:cs="Times New Roman"/>
                <w:sz w:val="20"/>
                <w:szCs w:val="20"/>
              </w:rPr>
              <w:t xml:space="preserve"> район» «Верхнетоемский краеведческий музей» (</w:t>
            </w:r>
            <w:proofErr w:type="spellStart"/>
            <w:r w:rsidRPr="00D73E1E">
              <w:rPr>
                <w:rFonts w:ascii="Times New Roman" w:hAnsi="Times New Roman" w:cs="Times New Roman"/>
                <w:sz w:val="20"/>
                <w:szCs w:val="20"/>
              </w:rPr>
              <w:t>с.Вознесенское</w:t>
            </w:r>
            <w:proofErr w:type="spellEnd"/>
            <w:r w:rsidRPr="00D73E1E">
              <w:rPr>
                <w:rFonts w:ascii="Times New Roman" w:hAnsi="Times New Roman" w:cs="Times New Roman"/>
                <w:sz w:val="20"/>
                <w:szCs w:val="20"/>
              </w:rPr>
              <w:t>, д.8)</w:t>
            </w:r>
          </w:p>
          <w:p w:rsidR="00CC6127" w:rsidRDefault="00CC6127" w:rsidP="00D7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753402" w:rsidRDefault="00D73E1E" w:rsidP="00D73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02">
              <w:rPr>
                <w:rFonts w:ascii="Times New Roman" w:hAnsi="Times New Roman" w:cs="Times New Roman"/>
                <w:b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75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1E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Pr="00D73E1E" w:rsidRDefault="00D73E1E" w:rsidP="00D73E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753402" w:rsidP="00D7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1E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Pr="00D73E1E" w:rsidRDefault="00D73E1E" w:rsidP="00D73E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муниципального образования  Верхнетоемский муниципальный  район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753402" w:rsidP="00D7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1E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Pr="00D73E1E" w:rsidRDefault="00D73E1E" w:rsidP="00D73E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 бюджета муниципального образования «Афанасьевское»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753402" w:rsidP="00D7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1E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Pr="00D73E1E" w:rsidRDefault="00D73E1E" w:rsidP="00D73E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753402" w:rsidP="00D7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E" w:rsidRDefault="00D7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27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 w:rsidP="00753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956C97" w:rsidRDefault="00753402" w:rsidP="0075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b/>
                <w:sz w:val="20"/>
                <w:szCs w:val="20"/>
              </w:rPr>
              <w:t>3015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127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956C97" w:rsidRDefault="00753402" w:rsidP="0075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127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Pr="00753402" w:rsidRDefault="00753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0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бюджета муниципального образования  Верхнетоемский муниципальный  район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Pr="00956C97" w:rsidRDefault="00753402" w:rsidP="0075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C97">
              <w:rPr>
                <w:rFonts w:ascii="Times New Roman" w:hAnsi="Times New Roman" w:cs="Times New Roman"/>
                <w:b/>
                <w:sz w:val="20"/>
                <w:szCs w:val="20"/>
              </w:rPr>
              <w:t>2515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127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Pr="00753402" w:rsidRDefault="00753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40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 бюджета муниципального образования «Афанасьевское»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753402" w:rsidP="0075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127" w:rsidTr="000F4B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7" w:rsidRDefault="00CC61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753402" w:rsidP="0075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7" w:rsidRDefault="00CC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4B29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B29" w:rsidRDefault="000F4B29" w:rsidP="00753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4B29" w:rsidSect="002609DB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0F4B29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Целевые индикаторы программы</w:t>
      </w:r>
    </w:p>
    <w:p w:rsidR="000F4B29" w:rsidRPr="00BA319D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 xml:space="preserve">Рассчитать целевые индикаторы по мероприятиям (инвестиционным проектам)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</w:t>
      </w:r>
    </w:p>
    <w:p w:rsidR="007E7FA6" w:rsidRPr="00BA319D" w:rsidRDefault="007E7FA6" w:rsidP="007E7F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способствовать:</w:t>
      </w:r>
    </w:p>
    <w:p w:rsidR="007E7FA6" w:rsidRPr="00BA319D" w:rsidRDefault="007E7FA6" w:rsidP="007E7FA6">
      <w:pPr>
        <w:pStyle w:val="aa"/>
        <w:numPr>
          <w:ilvl w:val="0"/>
          <w:numId w:val="11"/>
        </w:numPr>
        <w:tabs>
          <w:tab w:val="left" w:pos="0"/>
        </w:tabs>
        <w:spacing w:after="0"/>
        <w:ind w:left="142" w:firstLine="218"/>
        <w:rPr>
          <w:rFonts w:ascii="Times New Roman" w:eastAsia="Calibri" w:hAnsi="Times New Roman" w:cs="Times New Roman"/>
          <w:sz w:val="24"/>
          <w:szCs w:val="24"/>
        </w:rPr>
      </w:pPr>
      <w:r w:rsidRPr="00BA319D">
        <w:rPr>
          <w:rFonts w:ascii="Times New Roman" w:eastAsia="Calibri" w:hAnsi="Times New Roman" w:cs="Times New Roman"/>
          <w:sz w:val="24"/>
          <w:szCs w:val="24"/>
        </w:rPr>
        <w:t>созданию комфортных условий жизнедеятельности в сельской местности, повышение уровня и качества жизни населения муниципального образования;</w:t>
      </w:r>
    </w:p>
    <w:p w:rsidR="007E7FA6" w:rsidRPr="00BA319D" w:rsidRDefault="007E7FA6" w:rsidP="007E7FA6">
      <w:pPr>
        <w:pStyle w:val="aa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повышению доступности, качества и эффективности образования в муниципальном образовании с учетом запросов личности, общества и государства;</w:t>
      </w:r>
    </w:p>
    <w:p w:rsidR="007E7FA6" w:rsidRPr="00BA319D" w:rsidRDefault="007E7FA6" w:rsidP="007E7FA6">
      <w:pPr>
        <w:pStyle w:val="aa"/>
        <w:numPr>
          <w:ilvl w:val="0"/>
          <w:numId w:val="11"/>
        </w:numPr>
        <w:tabs>
          <w:tab w:val="left" w:pos="0"/>
        </w:tabs>
        <w:autoSpaceDE w:val="0"/>
        <w:ind w:left="142" w:firstLine="218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319D">
        <w:rPr>
          <w:rFonts w:ascii="Times New Roman" w:eastAsia="Calibri" w:hAnsi="Times New Roman" w:cs="Times New Roman"/>
          <w:color w:val="0D0D0D"/>
          <w:sz w:val="24"/>
          <w:szCs w:val="24"/>
        </w:rPr>
        <w:t>активизации участия жителей муниципального образования в развитии и продвижении территории через создание оптимальных условий в сфере реализации молодежной политики, физической культуры, спорта и туризма.</w:t>
      </w:r>
    </w:p>
    <w:p w:rsidR="007E7FA6" w:rsidRPr="00BA319D" w:rsidRDefault="007E7FA6" w:rsidP="007E7FA6">
      <w:pPr>
        <w:pStyle w:val="aa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eastAsia="Calibri" w:hAnsi="Times New Roman" w:cs="Times New Roman"/>
          <w:sz w:val="24"/>
          <w:szCs w:val="24"/>
        </w:rPr>
        <w:t>сохранению и развитию культурного потенциала и культурного наследия муниципального образования «Афанасьевское», обеспечению потребностей населения в услугах, предоставляемых муниципальными учреждениями культуры муниципального образования «Верхнетоемский муниципальный район» (далее - учреждения культуры района).</w:t>
      </w:r>
    </w:p>
    <w:p w:rsidR="007E7FA6" w:rsidRPr="007E7FA6" w:rsidRDefault="007E7FA6" w:rsidP="00240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7FA6" w:rsidRPr="007E7FA6" w:rsidRDefault="007E7FA6" w:rsidP="007E7F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  <w:sectPr w:rsidR="007E7FA6" w:rsidRPr="007E7FA6" w:rsidSect="002609DB">
          <w:pgSz w:w="11906" w:h="16838"/>
          <w:pgMar w:top="851" w:right="851" w:bottom="851" w:left="1134" w:header="709" w:footer="709" w:gutter="0"/>
          <w:cols w:space="720"/>
        </w:sectPr>
      </w:pPr>
    </w:p>
    <w:p w:rsidR="000F4B29" w:rsidRDefault="000F4B29" w:rsidP="002609DB">
      <w:pPr>
        <w:ind w:left="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Оценка эффективности мероприятий, включенных в программу</w:t>
      </w:r>
    </w:p>
    <w:p w:rsidR="000F4B29" w:rsidRPr="002609DB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DB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r w:rsidR="002609DB" w:rsidRPr="002609DB">
        <w:rPr>
          <w:rFonts w:ascii="Times New Roman" w:hAnsi="Times New Roman" w:cs="Times New Roman"/>
          <w:sz w:val="24"/>
          <w:szCs w:val="24"/>
        </w:rPr>
        <w:t>«А</w:t>
      </w:r>
      <w:r w:rsidR="007E7FA6" w:rsidRPr="002609DB">
        <w:rPr>
          <w:rFonts w:ascii="Times New Roman" w:hAnsi="Times New Roman" w:cs="Times New Roman"/>
          <w:sz w:val="24"/>
          <w:szCs w:val="24"/>
        </w:rPr>
        <w:t>фанасьевское</w:t>
      </w:r>
      <w:r w:rsidR="002609DB" w:rsidRPr="002609DB">
        <w:rPr>
          <w:rFonts w:ascii="Times New Roman" w:hAnsi="Times New Roman" w:cs="Times New Roman"/>
          <w:sz w:val="24"/>
          <w:szCs w:val="24"/>
        </w:rPr>
        <w:t>»</w:t>
      </w:r>
      <w:r w:rsidR="007E7FA6" w:rsidRPr="002609DB">
        <w:rPr>
          <w:rFonts w:ascii="Times New Roman" w:hAnsi="Times New Roman" w:cs="Times New Roman"/>
          <w:sz w:val="24"/>
          <w:szCs w:val="24"/>
        </w:rPr>
        <w:t xml:space="preserve"> </w:t>
      </w:r>
      <w:r w:rsidR="002609DB" w:rsidRPr="002609DB">
        <w:rPr>
          <w:rFonts w:ascii="Times New Roman" w:hAnsi="Times New Roman" w:cs="Times New Roman"/>
          <w:sz w:val="24"/>
          <w:szCs w:val="24"/>
        </w:rPr>
        <w:t>Верхнетоемского</w:t>
      </w:r>
      <w:r w:rsidRPr="002609D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609DB" w:rsidRPr="002609DB">
        <w:rPr>
          <w:rFonts w:ascii="Times New Roman" w:hAnsi="Times New Roman" w:cs="Times New Roman"/>
          <w:sz w:val="24"/>
          <w:szCs w:val="24"/>
        </w:rPr>
        <w:t>Архангельской</w:t>
      </w:r>
      <w:r w:rsidRPr="002609D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F4B29" w:rsidRPr="002609DB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DB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0F4B29" w:rsidRPr="00BA319D" w:rsidRDefault="000F4B29" w:rsidP="00BA319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в улучшении условий качества жизни населения муниципального образования;</w:t>
      </w:r>
    </w:p>
    <w:p w:rsidR="000F4B29" w:rsidRPr="00BA319D" w:rsidRDefault="000F4B29" w:rsidP="00BA319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0F4B29" w:rsidRPr="00BA319D" w:rsidRDefault="000F4B29" w:rsidP="00BA319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в повышении доступности объектов социальной инфраструктуры для населения муниципального образования.</w:t>
      </w:r>
    </w:p>
    <w:p w:rsidR="000F4B29" w:rsidRDefault="000F4B29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DB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</w:t>
      </w:r>
      <w:r w:rsidR="002609DB" w:rsidRPr="002609DB">
        <w:rPr>
          <w:rFonts w:ascii="Times New Roman" w:hAnsi="Times New Roman" w:cs="Times New Roman"/>
          <w:sz w:val="24"/>
          <w:szCs w:val="24"/>
        </w:rPr>
        <w:t>35</w:t>
      </w:r>
      <w:r w:rsidRPr="002609DB">
        <w:rPr>
          <w:rFonts w:ascii="Times New Roman" w:hAnsi="Times New Roman" w:cs="Times New Roman"/>
          <w:sz w:val="24"/>
          <w:szCs w:val="24"/>
        </w:rPr>
        <w:t xml:space="preserve">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927EEC" w:rsidRPr="002609DB" w:rsidRDefault="00927EEC" w:rsidP="000F4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B29" w:rsidRDefault="000F4B29" w:rsidP="000F4B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0F4B29" w:rsidRPr="00CD5E08" w:rsidRDefault="000F4B29" w:rsidP="000F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B29" w:rsidRPr="00CD5E08" w:rsidRDefault="000F4B29" w:rsidP="00A55E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E0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01.10.1050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DA3875" w:rsidRPr="00CD5E08" w:rsidRDefault="000F4B29" w:rsidP="00A55E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E08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</w:t>
      </w:r>
      <w:r w:rsidR="00DA3875" w:rsidRPr="00CD5E08">
        <w:rPr>
          <w:rFonts w:ascii="Times New Roman" w:hAnsi="Times New Roman" w:cs="Times New Roman"/>
          <w:sz w:val="24"/>
          <w:szCs w:val="24"/>
        </w:rPr>
        <w:t>ости населения такими объектами.</w:t>
      </w:r>
      <w:r w:rsidRPr="00CD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AF8" w:rsidRDefault="000F4B29" w:rsidP="0092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E08">
        <w:rPr>
          <w:rFonts w:ascii="Times New Roman" w:hAnsi="Times New Roman" w:cs="Times New Roman"/>
          <w:sz w:val="24"/>
          <w:szCs w:val="24"/>
        </w:rPr>
        <w:t xml:space="preserve">В связи с тем, что нормативами градостроительного проектирования учтены все социальные объекты регионального и местного значения, нормативно-правовое и информационное обеспечение развития социальной инфраструктуры муниципального образования </w:t>
      </w:r>
      <w:r w:rsidR="00DA3875" w:rsidRPr="00CD5E08">
        <w:rPr>
          <w:rFonts w:ascii="Times New Roman" w:hAnsi="Times New Roman" w:cs="Times New Roman"/>
          <w:sz w:val="24"/>
          <w:szCs w:val="24"/>
        </w:rPr>
        <w:t>«Афанасьевское» Верхнетоемского</w:t>
      </w:r>
      <w:r w:rsidRPr="00CD5E0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A3875" w:rsidRPr="00CD5E08">
        <w:rPr>
          <w:rFonts w:ascii="Times New Roman" w:hAnsi="Times New Roman" w:cs="Times New Roman"/>
          <w:sz w:val="24"/>
          <w:szCs w:val="24"/>
        </w:rPr>
        <w:t>Архангельской</w:t>
      </w:r>
      <w:r w:rsidRPr="00CD5E08">
        <w:rPr>
          <w:rFonts w:ascii="Times New Roman" w:hAnsi="Times New Roman" w:cs="Times New Roman"/>
          <w:sz w:val="24"/>
          <w:szCs w:val="24"/>
        </w:rPr>
        <w:t xml:space="preserve"> области находится на достаточном уровне и не требует внесения изменений.</w:t>
      </w:r>
    </w:p>
    <w:p w:rsidR="00927EEC" w:rsidRPr="00927EEC" w:rsidRDefault="00927EEC" w:rsidP="00927E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5789"/>
        <w:gridCol w:w="2268"/>
      </w:tblGrid>
      <w:tr w:rsidR="00240BC3" w:rsidTr="00610DD1">
        <w:tc>
          <w:tcPr>
            <w:tcW w:w="1928" w:type="dxa"/>
          </w:tcPr>
          <w:p w:rsidR="00240BC3" w:rsidRDefault="00240BC3" w:rsidP="003276BD">
            <w:pPr>
              <w:pStyle w:val="ConsPlusNormal"/>
              <w:jc w:val="center"/>
            </w:pPr>
            <w:r>
              <w:t>Действующие нормативные правовые акты в сфере социальной инфраструктуры</w:t>
            </w:r>
          </w:p>
        </w:tc>
        <w:tc>
          <w:tcPr>
            <w:tcW w:w="5789" w:type="dxa"/>
          </w:tcPr>
          <w:p w:rsidR="00240BC3" w:rsidRDefault="00240BC3" w:rsidP="003276BD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2268" w:type="dxa"/>
          </w:tcPr>
          <w:p w:rsidR="00240BC3" w:rsidRDefault="00240BC3" w:rsidP="003276BD">
            <w:pPr>
              <w:pStyle w:val="ConsPlusNormal"/>
              <w:jc w:val="center"/>
            </w:pPr>
            <w:r>
              <w:t xml:space="preserve">Предложения по совершенствованию нормативного правового и информационного развития социальной </w:t>
            </w:r>
            <w:r>
              <w:lastRenderedPageBreak/>
              <w:t>инфраструктуры, направленные на достижение целевых показателей</w:t>
            </w:r>
          </w:p>
        </w:tc>
      </w:tr>
      <w:tr w:rsidR="00240BC3" w:rsidTr="00610DD1">
        <w:tc>
          <w:tcPr>
            <w:tcW w:w="9985" w:type="dxa"/>
            <w:gridSpan w:val="3"/>
          </w:tcPr>
          <w:p w:rsidR="00240BC3" w:rsidRDefault="00240BC3" w:rsidP="003276BD">
            <w:pPr>
              <w:pStyle w:val="ConsPlusNormal"/>
              <w:jc w:val="center"/>
              <w:outlineLvl w:val="1"/>
            </w:pPr>
            <w:r>
              <w:lastRenderedPageBreak/>
              <w:t>Сфера образования</w:t>
            </w:r>
          </w:p>
        </w:tc>
      </w:tr>
      <w:tr w:rsidR="00240BC3" w:rsidTr="00610DD1">
        <w:tc>
          <w:tcPr>
            <w:tcW w:w="1928" w:type="dxa"/>
          </w:tcPr>
          <w:p w:rsidR="00DA3875" w:rsidRPr="00DA3875" w:rsidRDefault="00DA3875" w:rsidP="00DA387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A3875" w:rsidRPr="00DA3875" w:rsidRDefault="00DA3875" w:rsidP="00DA387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8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«Верхнетоемский муниципальный район»</w:t>
            </w:r>
          </w:p>
          <w:p w:rsidR="00DA3875" w:rsidRPr="00DA3875" w:rsidRDefault="00DA3875" w:rsidP="00DA3875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«Устойчивое развитие сельских территорий </w:t>
            </w:r>
          </w:p>
          <w:p w:rsidR="00DA3875" w:rsidRPr="00DA3875" w:rsidRDefault="00DA3875" w:rsidP="00DA387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875">
              <w:rPr>
                <w:rFonts w:ascii="Times New Roman" w:eastAsia="Calibri" w:hAnsi="Times New Roman" w:cs="Times New Roman"/>
                <w:sz w:val="20"/>
                <w:szCs w:val="20"/>
              </w:rPr>
              <w:t>Верхнетоемского муниципального района (2017 – 2022 годы)»</w:t>
            </w:r>
          </w:p>
          <w:p w:rsidR="00240BC3" w:rsidRDefault="00240BC3" w:rsidP="003276BD">
            <w:pPr>
              <w:pStyle w:val="ConsPlusNormal"/>
            </w:pPr>
          </w:p>
        </w:tc>
        <w:tc>
          <w:tcPr>
            <w:tcW w:w="5789" w:type="dxa"/>
          </w:tcPr>
          <w:p w:rsidR="003276BD" w:rsidRPr="003276BD" w:rsidRDefault="003276BD" w:rsidP="003276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одпрограмма № 1 «Улучшение жилищных условий граждан, проживающих в сельской местности, в том числе молодых семей и молодых специалистов»;</w:t>
            </w:r>
          </w:p>
          <w:p w:rsidR="003276BD" w:rsidRPr="003276BD" w:rsidRDefault="003276BD" w:rsidP="003276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одпрограмма № 2 «</w:t>
            </w:r>
            <w:proofErr w:type="spellStart"/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местных инициатив граждан, проживающих в сельской местности»</w:t>
            </w:r>
          </w:p>
          <w:p w:rsidR="003276BD" w:rsidRDefault="003276BD" w:rsidP="003276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3276BD" w:rsidRPr="003276BD" w:rsidRDefault="003276BD" w:rsidP="003276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комфортных условий жизнедеятельности в сельской местности, повышение уровня и качества жизни сельского населения;</w:t>
            </w:r>
          </w:p>
          <w:p w:rsidR="003276BD" w:rsidRPr="003276BD" w:rsidRDefault="003276BD" w:rsidP="003276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участия граждан, проживающих в сельской местности, в решении вопросов местного значения</w:t>
            </w:r>
          </w:p>
          <w:p w:rsidR="00240BC3" w:rsidRPr="003276BD" w:rsidRDefault="003276BD" w:rsidP="003276BD">
            <w:pPr>
              <w:pStyle w:val="ConsPlusNormal"/>
              <w:rPr>
                <w:sz w:val="20"/>
              </w:rPr>
            </w:pPr>
            <w:r w:rsidRPr="003276BD">
              <w:rPr>
                <w:sz w:val="20"/>
              </w:rPr>
              <w:t>Задачи</w:t>
            </w:r>
            <w:r>
              <w:rPr>
                <w:sz w:val="20"/>
              </w:rPr>
              <w:t>:</w:t>
            </w:r>
          </w:p>
          <w:p w:rsidR="003276BD" w:rsidRPr="003276BD" w:rsidRDefault="003276BD" w:rsidP="003276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3276BD" w:rsidRPr="003276BD" w:rsidRDefault="003276BD" w:rsidP="003276BD">
            <w:pPr>
              <w:pStyle w:val="ConsPlusNormal"/>
              <w:rPr>
                <w:sz w:val="20"/>
              </w:rPr>
            </w:pPr>
            <w:r w:rsidRPr="003276BD">
              <w:rPr>
                <w:sz w:val="20"/>
              </w:rPr>
              <w:t>повышение активности населения в реализации общественно значимых проектов в сельской местности</w:t>
            </w:r>
          </w:p>
        </w:tc>
        <w:tc>
          <w:tcPr>
            <w:tcW w:w="2268" w:type="dxa"/>
          </w:tcPr>
          <w:p w:rsidR="00240BC3" w:rsidRPr="003276BD" w:rsidRDefault="003276BD" w:rsidP="003276BD">
            <w:pPr>
              <w:pStyle w:val="ConsPlusNormal"/>
              <w:rPr>
                <w:sz w:val="20"/>
              </w:rPr>
            </w:pPr>
            <w:r w:rsidRPr="003276BD">
              <w:rPr>
                <w:sz w:val="20"/>
              </w:rPr>
              <w:t>Не требуется</w:t>
            </w:r>
          </w:p>
        </w:tc>
      </w:tr>
      <w:tr w:rsidR="00240BC3" w:rsidTr="00610DD1">
        <w:tc>
          <w:tcPr>
            <w:tcW w:w="1928" w:type="dxa"/>
          </w:tcPr>
          <w:p w:rsidR="00290005" w:rsidRPr="00290005" w:rsidRDefault="00290005" w:rsidP="0029000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  <w:p w:rsidR="00290005" w:rsidRPr="00290005" w:rsidRDefault="00290005" w:rsidP="0029000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00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«Верхнетоемский муниципальный район»</w:t>
            </w:r>
          </w:p>
          <w:p w:rsidR="00290005" w:rsidRPr="00290005" w:rsidRDefault="00290005" w:rsidP="0029000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005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образования в  Верхнетоемском муниципальном районе</w:t>
            </w:r>
          </w:p>
          <w:p w:rsidR="00290005" w:rsidRPr="00290005" w:rsidRDefault="00290005" w:rsidP="002900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005">
              <w:rPr>
                <w:rFonts w:ascii="Times New Roman" w:hAnsi="Times New Roman" w:cs="Times New Roman"/>
                <w:bCs/>
                <w:sz w:val="20"/>
                <w:szCs w:val="20"/>
              </w:rPr>
              <w:t>(2018-2022 годы)»</w:t>
            </w:r>
          </w:p>
          <w:p w:rsidR="00240BC3" w:rsidRDefault="00240BC3" w:rsidP="003276BD">
            <w:pPr>
              <w:pStyle w:val="ConsPlusNormal"/>
            </w:pPr>
          </w:p>
        </w:tc>
        <w:tc>
          <w:tcPr>
            <w:tcW w:w="5789" w:type="dxa"/>
          </w:tcPr>
          <w:p w:rsidR="00B076DB" w:rsidRPr="00B076DB" w:rsidRDefault="00B076DB" w:rsidP="00B07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hAnsi="Times New Roman" w:cs="Times New Roman"/>
                <w:sz w:val="20"/>
                <w:szCs w:val="20"/>
              </w:rPr>
              <w:t>подпрограмма № 1 «Развитие дошкольного, общего и дополнительного образования детей»;</w:t>
            </w:r>
          </w:p>
          <w:p w:rsidR="00B076DB" w:rsidRPr="00B076DB" w:rsidRDefault="00B076DB" w:rsidP="00B07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hAnsi="Times New Roman" w:cs="Times New Roman"/>
                <w:sz w:val="20"/>
                <w:szCs w:val="20"/>
              </w:rPr>
              <w:t>подпрограмма № 2 «Совершенствование системы предоставления услуг в сфере образования»;</w:t>
            </w:r>
          </w:p>
          <w:p w:rsidR="00240BC3" w:rsidRDefault="00B076DB" w:rsidP="00B076DB">
            <w:pPr>
              <w:pStyle w:val="ConsPlusNormal"/>
              <w:rPr>
                <w:color w:val="000000"/>
                <w:sz w:val="20"/>
              </w:rPr>
            </w:pPr>
            <w:r w:rsidRPr="00B076DB">
              <w:rPr>
                <w:color w:val="000000"/>
                <w:sz w:val="20"/>
              </w:rPr>
              <w:t>подпрограмма № 3 «Обеспечение защиты прав и интересов детей-сирот и детей, оставшихся без попечения родителей»</w:t>
            </w:r>
          </w:p>
          <w:p w:rsidR="00B076DB" w:rsidRDefault="00B076DB" w:rsidP="00B076DB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Цель:</w:t>
            </w:r>
          </w:p>
          <w:p w:rsidR="00B076DB" w:rsidRPr="00B076DB" w:rsidRDefault="00B076DB" w:rsidP="00B0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доступности, качества и эффективности образования в Верхнетоемском муниципальном районе с учетом запросов личности, общества и государства.</w:t>
            </w:r>
          </w:p>
          <w:p w:rsidR="00B076DB" w:rsidRPr="00B076DB" w:rsidRDefault="00B076DB" w:rsidP="00B076DB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Задачи:</w:t>
            </w:r>
          </w:p>
          <w:p w:rsidR="00B076DB" w:rsidRPr="00B076DB" w:rsidRDefault="00B076DB" w:rsidP="00B0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hAnsi="Times New Roman" w:cs="Times New Roman"/>
                <w:sz w:val="20"/>
                <w:szCs w:val="20"/>
              </w:rPr>
              <w:t>задача № 1 – обеспечение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Верхнетоемского муниципального района;</w:t>
            </w:r>
          </w:p>
          <w:p w:rsidR="00B076DB" w:rsidRPr="00B076DB" w:rsidRDefault="00B076DB" w:rsidP="00B0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hAnsi="Times New Roman" w:cs="Times New Roman"/>
                <w:sz w:val="20"/>
                <w:szCs w:val="20"/>
              </w:rPr>
              <w:t>задача № 2 – создание условий для успешной социализации и эффективной самореализации детей и молодежи;</w:t>
            </w:r>
          </w:p>
          <w:p w:rsidR="00B076DB" w:rsidRPr="00B076DB" w:rsidRDefault="00B076DB" w:rsidP="00B07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hAnsi="Times New Roman" w:cs="Times New Roman"/>
                <w:sz w:val="20"/>
                <w:szCs w:val="20"/>
              </w:rPr>
              <w:t>задача № 3 – создание условий для предоставления качественных услуг в сфере образования;</w:t>
            </w:r>
          </w:p>
          <w:p w:rsidR="00B076DB" w:rsidRDefault="00B076DB" w:rsidP="00B076DB">
            <w:pPr>
              <w:pStyle w:val="ConsPlusNormal"/>
            </w:pPr>
            <w:r w:rsidRPr="00B076DB">
              <w:rPr>
                <w:sz w:val="20"/>
              </w:rPr>
              <w:t xml:space="preserve">задача № 4 - </w:t>
            </w:r>
            <w:r w:rsidRPr="00B076DB">
              <w:rPr>
                <w:color w:val="000000"/>
                <w:sz w:val="20"/>
              </w:rPr>
              <w:t>о</w:t>
            </w:r>
            <w:r w:rsidRPr="00B076DB">
              <w:rPr>
                <w:sz w:val="20"/>
              </w:rPr>
              <w:t>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Не требуется</w:t>
            </w:r>
          </w:p>
        </w:tc>
      </w:tr>
      <w:tr w:rsidR="00240BC3" w:rsidTr="00610DD1">
        <w:tc>
          <w:tcPr>
            <w:tcW w:w="9985" w:type="dxa"/>
            <w:gridSpan w:val="3"/>
          </w:tcPr>
          <w:p w:rsidR="00240BC3" w:rsidRDefault="00240BC3" w:rsidP="003276BD">
            <w:pPr>
              <w:pStyle w:val="ConsPlusNormal"/>
              <w:jc w:val="center"/>
              <w:outlineLvl w:val="1"/>
            </w:pPr>
            <w:r>
              <w:t>Сфера физической культуры и массового спорта</w:t>
            </w:r>
          </w:p>
        </w:tc>
      </w:tr>
      <w:tr w:rsidR="00240BC3" w:rsidTr="00927EEC">
        <w:trPr>
          <w:trHeight w:val="7970"/>
        </w:trPr>
        <w:tc>
          <w:tcPr>
            <w:tcW w:w="1928" w:type="dxa"/>
          </w:tcPr>
          <w:p w:rsidR="00B355FC" w:rsidRPr="00B355FC" w:rsidRDefault="00B355FC" w:rsidP="00B355FC">
            <w:pPr>
              <w:pStyle w:val="ConsPlusNonformat"/>
              <w:spacing w:before="48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lastRenderedPageBreak/>
              <w:t>Муниципальная программа</w:t>
            </w:r>
          </w:p>
          <w:p w:rsidR="00B355FC" w:rsidRPr="00B355FC" w:rsidRDefault="00B355FC" w:rsidP="00B355FC">
            <w:pPr>
              <w:pStyle w:val="ConsPlusNonformat"/>
              <w:rPr>
                <w:rFonts w:ascii="Times New Roman" w:hAnsi="Times New Roman" w:cs="Times New Roman"/>
                <w:color w:val="0D0D0D"/>
              </w:rPr>
            </w:pPr>
            <w:r w:rsidRPr="00B355FC">
              <w:rPr>
                <w:rFonts w:ascii="Times New Roman" w:hAnsi="Times New Roman" w:cs="Times New Roman"/>
                <w:color w:val="0D0D0D"/>
              </w:rPr>
              <w:t xml:space="preserve">муниципального образования «Верхнетоемский муниципальный район» </w:t>
            </w:r>
          </w:p>
          <w:p w:rsidR="00B355FC" w:rsidRPr="00B355FC" w:rsidRDefault="00B355FC" w:rsidP="00B355FC">
            <w:pPr>
              <w:pStyle w:val="ConsPlusNonformat"/>
              <w:rPr>
                <w:rFonts w:ascii="Times New Roman" w:hAnsi="Times New Roman" w:cs="Times New Roman"/>
                <w:color w:val="0D0D0D"/>
              </w:rPr>
            </w:pPr>
            <w:r w:rsidRPr="00B355FC">
              <w:rPr>
                <w:rFonts w:ascii="Times New Roman" w:hAnsi="Times New Roman" w:cs="Times New Roman"/>
                <w:color w:val="0D0D0D"/>
              </w:rPr>
              <w:t xml:space="preserve">«Патриотическое воспитание и повышение эффективности </w:t>
            </w:r>
          </w:p>
          <w:p w:rsidR="00B355FC" w:rsidRPr="00B355FC" w:rsidRDefault="00B355FC" w:rsidP="00B355FC">
            <w:pPr>
              <w:pStyle w:val="ConsPlusNonformat"/>
              <w:rPr>
                <w:rFonts w:ascii="Times New Roman" w:hAnsi="Times New Roman" w:cs="Times New Roman"/>
                <w:color w:val="0D0D0D"/>
              </w:rPr>
            </w:pPr>
            <w:r w:rsidRPr="00B355FC">
              <w:rPr>
                <w:rFonts w:ascii="Times New Roman" w:hAnsi="Times New Roman" w:cs="Times New Roman"/>
                <w:color w:val="0D0D0D"/>
              </w:rPr>
              <w:t>реализации молодежной политики, развитие физической культуры,</w:t>
            </w:r>
          </w:p>
          <w:p w:rsidR="00B355FC" w:rsidRPr="00B355FC" w:rsidRDefault="00B355FC" w:rsidP="00B355FC">
            <w:pPr>
              <w:pStyle w:val="ConsPlusNonformat"/>
              <w:rPr>
                <w:rFonts w:ascii="Times New Roman" w:hAnsi="Times New Roman" w:cs="Times New Roman"/>
                <w:color w:val="0D0D0D"/>
              </w:rPr>
            </w:pPr>
            <w:r w:rsidRPr="00B355FC">
              <w:rPr>
                <w:rFonts w:ascii="Times New Roman" w:hAnsi="Times New Roman" w:cs="Times New Roman"/>
                <w:color w:val="0D0D0D"/>
              </w:rPr>
              <w:t xml:space="preserve"> спорта и туризма в Верхнетоемском муниципальном районе (2018 – 2022 годы)»</w:t>
            </w:r>
          </w:p>
          <w:p w:rsidR="00240BC3" w:rsidRDefault="00240BC3" w:rsidP="003276BD">
            <w:pPr>
              <w:pStyle w:val="ConsPlusNormal"/>
            </w:pPr>
          </w:p>
        </w:tc>
        <w:tc>
          <w:tcPr>
            <w:tcW w:w="5789" w:type="dxa"/>
            <w:tcBorders>
              <w:bottom w:val="nil"/>
            </w:tcBorders>
          </w:tcPr>
          <w:p w:rsidR="00290005" w:rsidRPr="00290005" w:rsidRDefault="00290005" w:rsidP="00290005">
            <w:pPr>
              <w:autoSpaceDE w:val="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r w:rsidRPr="00290005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одпрограмма № 1 «Развитие физической культуры и спорта в Верхнетоемском муниципальном районе»;</w:t>
            </w:r>
          </w:p>
          <w:p w:rsidR="00290005" w:rsidRDefault="00290005" w:rsidP="00290005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r w:rsidRPr="00290005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одпрограмма № 2 «Патриотическое воспитание и повышение эффективности реализации молодёжной политики в Верхнетоемском муниципальном районе»;</w:t>
            </w:r>
          </w:p>
          <w:p w:rsidR="00290005" w:rsidRDefault="00290005" w:rsidP="00290005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0005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подпрограмма № 3 «Развитие внутреннего и въездного туризма в Верхнетоемском муниципальном районе»</w:t>
            </w:r>
          </w:p>
          <w:p w:rsidR="00290005" w:rsidRPr="00290005" w:rsidRDefault="00290005" w:rsidP="00290005">
            <w:pPr>
              <w:autoSpaceDE w:val="0"/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Цель: </w:t>
            </w:r>
            <w:r w:rsidRPr="00290005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активизация участия жителей Верхнетоемского района в развитии и продвижении территории через создание оптимальных условий в сфере реализации молодежной политики, физической культуры, спорта и туризма.</w:t>
            </w:r>
          </w:p>
          <w:p w:rsidR="00290005" w:rsidRPr="00290005" w:rsidRDefault="00290005" w:rsidP="00290005">
            <w:pPr>
              <w:jc w:val="both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Задачи:</w:t>
            </w:r>
          </w:p>
          <w:p w:rsidR="00290005" w:rsidRPr="00290005" w:rsidRDefault="00290005" w:rsidP="002900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№ 1 - вовлечение максимально возможного числа жителей района в систематические занятия физической культурой и спортом путем организации районных спортивных соревнований по профилирующим видам спорта и участия спортсменов района в областных соревнованиях, развитие сети объектов спортивной инфраструктуры и повышение их доступности для всех категорий населения; </w:t>
            </w:r>
          </w:p>
          <w:p w:rsidR="00290005" w:rsidRPr="00290005" w:rsidRDefault="00290005" w:rsidP="00290005">
            <w:pPr>
              <w:autoSpaceDE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005">
              <w:rPr>
                <w:rFonts w:ascii="Times New Roman" w:eastAsia="Calibri" w:hAnsi="Times New Roman" w:cs="Times New Roman"/>
                <w:sz w:val="20"/>
                <w:szCs w:val="20"/>
              </w:rPr>
              <w:t>задача № 2 - развитие и совершенствование системы патриотического воспитания и допризывной подготовки жителей Верхнетоемского района, вовлечение молодежи в социально - экономическую, политическую и общественную жизнь, создание условий для их самореализации, профилактика асоциальных явлений и пропаганда здорового образа жизни;</w:t>
            </w:r>
          </w:p>
          <w:p w:rsidR="00240BC3" w:rsidRDefault="00290005" w:rsidP="00290005">
            <w:pPr>
              <w:pStyle w:val="ConsPlusNormal"/>
            </w:pPr>
            <w:r w:rsidRPr="00290005">
              <w:rPr>
                <w:sz w:val="20"/>
              </w:rPr>
              <w:t>задача № 3 - популяризация и развитие туристских продуктов Верхнетоемского муниципального района</w:t>
            </w:r>
          </w:p>
        </w:tc>
        <w:tc>
          <w:tcPr>
            <w:tcW w:w="2268" w:type="dxa"/>
          </w:tcPr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Не требуется</w:t>
            </w:r>
          </w:p>
        </w:tc>
      </w:tr>
      <w:tr w:rsidR="00240BC3" w:rsidTr="00610DD1">
        <w:tc>
          <w:tcPr>
            <w:tcW w:w="1928" w:type="dxa"/>
          </w:tcPr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 xml:space="preserve">Государственная </w:t>
            </w:r>
            <w:hyperlink r:id="rId10" w:history="1">
              <w:r w:rsidRPr="00B076DB">
                <w:rPr>
                  <w:color w:val="0000FF"/>
                  <w:sz w:val="20"/>
                </w:rPr>
                <w:t>программа</w:t>
              </w:r>
            </w:hyperlink>
            <w:r w:rsidRPr="00B076DB">
              <w:rPr>
                <w:sz w:val="20"/>
              </w:rPr>
              <w:t xml:space="preserve"> Архангельской области "Патриотические воспитание, развитие физической культуры, спорта, туризма и повышение эффективности реализации молодежной политики в Архангельской области" (2014 - 2020 годы), утвержденная постановлением Правительства Архангельской области от 19.07.2013 N 330-пп</w:t>
            </w:r>
          </w:p>
        </w:tc>
        <w:tc>
          <w:tcPr>
            <w:tcW w:w="5789" w:type="dxa"/>
          </w:tcPr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Задача 1 "Создание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 в спорте высших достижений";</w:t>
            </w:r>
          </w:p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задача 2 "Развитие и совершенствование системы патриотического воспитания жителей Архангельской области и допризывная подготовка молодежи";</w:t>
            </w:r>
          </w:p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задача 3 "Развитие сети спортивных сооружений и повышение их доступности для всех категорий населения Архангельской области";</w:t>
            </w:r>
          </w:p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задача 4 "Вовлечение молодежи в социально-экономическую, политическую и общественную жизнь Архангельской области, создание условий для самореализации";</w:t>
            </w:r>
          </w:p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задача 5 "Создание условий для формирования и развития на территории Архангельской области конкурентоспособного туристско-рекреационного комплекса, удовлетворяющего потребности граждан Российской Федерации и иностранных граждан в туристских услугах"</w:t>
            </w:r>
          </w:p>
        </w:tc>
        <w:tc>
          <w:tcPr>
            <w:tcW w:w="2268" w:type="dxa"/>
          </w:tcPr>
          <w:p w:rsidR="00240BC3" w:rsidRPr="00B076DB" w:rsidRDefault="00240BC3" w:rsidP="003276BD">
            <w:pPr>
              <w:pStyle w:val="ConsPlusNormal"/>
              <w:rPr>
                <w:sz w:val="20"/>
              </w:rPr>
            </w:pPr>
            <w:r w:rsidRPr="00B076DB">
              <w:rPr>
                <w:sz w:val="20"/>
              </w:rPr>
              <w:t>Не требуется</w:t>
            </w:r>
          </w:p>
        </w:tc>
      </w:tr>
      <w:tr w:rsidR="00240BC3" w:rsidTr="00610DD1">
        <w:tc>
          <w:tcPr>
            <w:tcW w:w="9985" w:type="dxa"/>
            <w:gridSpan w:val="3"/>
          </w:tcPr>
          <w:p w:rsidR="00240BC3" w:rsidRDefault="00240BC3" w:rsidP="003276BD">
            <w:pPr>
              <w:pStyle w:val="ConsPlusNormal"/>
              <w:jc w:val="center"/>
              <w:outlineLvl w:val="1"/>
            </w:pPr>
            <w:r>
              <w:t>Сфера культуры</w:t>
            </w:r>
          </w:p>
        </w:tc>
      </w:tr>
      <w:tr w:rsidR="00240BC3" w:rsidTr="00610DD1">
        <w:tc>
          <w:tcPr>
            <w:tcW w:w="1928" w:type="dxa"/>
          </w:tcPr>
          <w:p w:rsidR="00B076DB" w:rsidRPr="00B076DB" w:rsidRDefault="00B076DB" w:rsidP="00B076DB">
            <w:pPr>
              <w:pStyle w:val="Con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Муниципальная  программа</w:t>
            </w:r>
          </w:p>
          <w:p w:rsidR="00B076DB" w:rsidRPr="00B076DB" w:rsidRDefault="00B076DB" w:rsidP="00B076DB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</w:rPr>
            </w:pPr>
            <w:r w:rsidRPr="00B076DB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образования </w:t>
            </w:r>
            <w:r w:rsidRPr="00B076DB">
              <w:rPr>
                <w:rFonts w:ascii="Times New Roman" w:hAnsi="Times New Roman" w:cs="Times New Roman"/>
                <w:bCs/>
                <w:color w:val="000000"/>
              </w:rPr>
              <w:t>«Верхнетоемский муниципальный район»</w:t>
            </w:r>
          </w:p>
          <w:p w:rsidR="00B076DB" w:rsidRPr="00B076DB" w:rsidRDefault="00B076DB" w:rsidP="00B076DB">
            <w:pPr>
              <w:tabs>
                <w:tab w:val="left" w:pos="6946"/>
              </w:tabs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76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«Культура Верхнетоемского муниципального района (2019 –2023 годы)» </w:t>
            </w:r>
          </w:p>
          <w:p w:rsidR="00B076DB" w:rsidRDefault="00B076DB" w:rsidP="00B076DB">
            <w:pPr>
              <w:tabs>
                <w:tab w:val="left" w:pos="6946"/>
              </w:tabs>
              <w:snapToGrid w:val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240BC3" w:rsidRDefault="00240BC3" w:rsidP="003276BD">
            <w:pPr>
              <w:pStyle w:val="ConsPlusNormal"/>
            </w:pPr>
          </w:p>
        </w:tc>
        <w:tc>
          <w:tcPr>
            <w:tcW w:w="5789" w:type="dxa"/>
          </w:tcPr>
          <w:p w:rsidR="00B076DB" w:rsidRPr="00B076DB" w:rsidRDefault="00B076DB" w:rsidP="00B076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</w:t>
            </w:r>
          </w:p>
          <w:p w:rsidR="00B076DB" w:rsidRDefault="00B076DB" w:rsidP="00B07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и развитие культурного потенциала и культурного </w:t>
            </w:r>
            <w:r w:rsidRPr="00B076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наследия Верхнетоемского муниципального района, обеспечение потребностей населения Верхнетоемского района (далее - население) в услугах, предоставляемых муниципальными учреждениями культуры муниципального образования «Верхнетоемский муниципальный район» (далее - учреждения культуры района).</w:t>
            </w:r>
          </w:p>
          <w:p w:rsidR="00B076DB" w:rsidRPr="00EE3906" w:rsidRDefault="00B076DB" w:rsidP="00B076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906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B076DB" w:rsidRPr="00EE3906" w:rsidRDefault="00B076DB" w:rsidP="00B076DB">
            <w:pPr>
              <w:tabs>
                <w:tab w:val="left" w:pos="8101"/>
              </w:tabs>
              <w:spacing w:after="0"/>
              <w:ind w:lef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906">
              <w:rPr>
                <w:rFonts w:ascii="Times New Roman" w:eastAsia="Calibri" w:hAnsi="Times New Roman" w:cs="Times New Roman"/>
                <w:sz w:val="20"/>
                <w:szCs w:val="20"/>
              </w:rPr>
              <w:t>задача № 1 - создание условий для повышения качества и многообразия услуг, предоставляемых учреждениями культуры района;</w:t>
            </w:r>
          </w:p>
          <w:p w:rsidR="00B076DB" w:rsidRPr="00EE3906" w:rsidRDefault="00B076DB" w:rsidP="00B07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906">
              <w:rPr>
                <w:rFonts w:ascii="Times New Roman" w:eastAsia="Calibri" w:hAnsi="Times New Roman" w:cs="Times New Roman"/>
                <w:sz w:val="20"/>
                <w:szCs w:val="20"/>
              </w:rPr>
              <w:t>задача № 2 - сохранение и развитие народных художественных промыслов и ремесел в Верхнетоемском районе</w:t>
            </w:r>
          </w:p>
          <w:p w:rsidR="00240BC3" w:rsidRDefault="00240BC3" w:rsidP="003276BD">
            <w:pPr>
              <w:pStyle w:val="ConsPlusNormal"/>
            </w:pPr>
          </w:p>
        </w:tc>
        <w:tc>
          <w:tcPr>
            <w:tcW w:w="2268" w:type="dxa"/>
          </w:tcPr>
          <w:p w:rsidR="00240BC3" w:rsidRDefault="00B076DB" w:rsidP="003276BD">
            <w:pPr>
              <w:pStyle w:val="ConsPlusNormal"/>
            </w:pPr>
            <w:r w:rsidRPr="00B076DB">
              <w:rPr>
                <w:sz w:val="20"/>
              </w:rPr>
              <w:lastRenderedPageBreak/>
              <w:t>Не требуется</w:t>
            </w:r>
          </w:p>
        </w:tc>
      </w:tr>
      <w:tr w:rsidR="00EE3906" w:rsidTr="00610DD1">
        <w:tc>
          <w:tcPr>
            <w:tcW w:w="1928" w:type="dxa"/>
          </w:tcPr>
          <w:p w:rsidR="00EE3906" w:rsidRPr="00DA3875" w:rsidRDefault="00EE3906" w:rsidP="00F43F4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</w:p>
          <w:p w:rsidR="00EE3906" w:rsidRPr="00DA3875" w:rsidRDefault="00EE3906" w:rsidP="00F43F4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8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«Верхнетоемский муниципальный район»</w:t>
            </w:r>
          </w:p>
          <w:p w:rsidR="00EE3906" w:rsidRPr="00DA3875" w:rsidRDefault="00EE3906" w:rsidP="00F43F40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8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«Устойчивое развитие сельских территорий </w:t>
            </w:r>
          </w:p>
          <w:p w:rsidR="00EE3906" w:rsidRPr="00DA3875" w:rsidRDefault="00EE3906" w:rsidP="00F43F4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3875">
              <w:rPr>
                <w:rFonts w:ascii="Times New Roman" w:eastAsia="Calibri" w:hAnsi="Times New Roman" w:cs="Times New Roman"/>
                <w:sz w:val="20"/>
                <w:szCs w:val="20"/>
              </w:rPr>
              <w:t>Верхнетоемского муниципального района (2017 – 2022 годы)»</w:t>
            </w:r>
          </w:p>
          <w:p w:rsidR="00EE3906" w:rsidRDefault="00EE3906" w:rsidP="00F43F40">
            <w:pPr>
              <w:pStyle w:val="ConsPlusNormal"/>
            </w:pPr>
          </w:p>
        </w:tc>
        <w:tc>
          <w:tcPr>
            <w:tcW w:w="5789" w:type="dxa"/>
          </w:tcPr>
          <w:p w:rsidR="00EE3906" w:rsidRPr="003276BD" w:rsidRDefault="00EE3906" w:rsidP="00F43F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одпрограмма № 1 «Улучшение жилищных условий граждан, проживающих в сельской местности, в том числе молодых семей и молодых специалистов»;</w:t>
            </w:r>
          </w:p>
          <w:p w:rsidR="00EE3906" w:rsidRPr="003276BD" w:rsidRDefault="00EE3906" w:rsidP="00F43F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одпрограмма № 2 «</w:t>
            </w:r>
            <w:proofErr w:type="spellStart"/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местных инициатив граждан, проживающих в сельской местности»</w:t>
            </w:r>
          </w:p>
          <w:p w:rsidR="00EE3906" w:rsidRDefault="00EE3906" w:rsidP="00F43F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  <w:p w:rsidR="00EE3906" w:rsidRPr="003276BD" w:rsidRDefault="00EE3906" w:rsidP="00F43F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комфортных условий жизнедеятельности в сельской местности, повышение уровня и качества жизни сельского населения;</w:t>
            </w:r>
          </w:p>
          <w:p w:rsidR="00EE3906" w:rsidRPr="003276BD" w:rsidRDefault="00EE3906" w:rsidP="00F43F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участия граждан, проживающих в сельской местности, в решении вопросов местного значения</w:t>
            </w:r>
          </w:p>
          <w:p w:rsidR="00EE3906" w:rsidRPr="003276BD" w:rsidRDefault="00EE3906" w:rsidP="00F43F40">
            <w:pPr>
              <w:pStyle w:val="ConsPlusNormal"/>
              <w:rPr>
                <w:sz w:val="20"/>
              </w:rPr>
            </w:pPr>
            <w:r w:rsidRPr="003276BD">
              <w:rPr>
                <w:sz w:val="20"/>
              </w:rPr>
              <w:t>Задачи</w:t>
            </w:r>
            <w:r>
              <w:rPr>
                <w:sz w:val="20"/>
              </w:rPr>
              <w:t>:</w:t>
            </w:r>
          </w:p>
          <w:p w:rsidR="00EE3906" w:rsidRPr="003276BD" w:rsidRDefault="00EE3906" w:rsidP="00F43F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6BD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EE3906" w:rsidRPr="003276BD" w:rsidRDefault="00EE3906" w:rsidP="00F43F40">
            <w:pPr>
              <w:pStyle w:val="ConsPlusNormal"/>
              <w:rPr>
                <w:sz w:val="20"/>
              </w:rPr>
            </w:pPr>
            <w:r w:rsidRPr="003276BD">
              <w:rPr>
                <w:sz w:val="20"/>
              </w:rPr>
              <w:t>повышение активности населения в реализации общественно значимых проектов в сельской местности</w:t>
            </w:r>
          </w:p>
        </w:tc>
        <w:tc>
          <w:tcPr>
            <w:tcW w:w="2268" w:type="dxa"/>
          </w:tcPr>
          <w:p w:rsidR="00EE3906" w:rsidRPr="003276BD" w:rsidRDefault="00EE3906" w:rsidP="00F43F40">
            <w:pPr>
              <w:pStyle w:val="ConsPlusNormal"/>
              <w:rPr>
                <w:sz w:val="20"/>
              </w:rPr>
            </w:pPr>
            <w:r w:rsidRPr="003276BD">
              <w:rPr>
                <w:sz w:val="20"/>
              </w:rPr>
              <w:t>Не требуется</w:t>
            </w:r>
          </w:p>
        </w:tc>
      </w:tr>
      <w:bookmarkEnd w:id="0"/>
    </w:tbl>
    <w:p w:rsidR="00A17537" w:rsidRDefault="00A17537"/>
    <w:sectPr w:rsidR="00A17537" w:rsidSect="002609D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22" w:rsidRDefault="004C3722" w:rsidP="00B705DC">
      <w:pPr>
        <w:spacing w:after="0" w:line="240" w:lineRule="auto"/>
      </w:pPr>
      <w:r>
        <w:separator/>
      </w:r>
    </w:p>
  </w:endnote>
  <w:endnote w:type="continuationSeparator" w:id="0">
    <w:p w:rsidR="004C3722" w:rsidRDefault="004C3722" w:rsidP="00B7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40" w:rsidRDefault="00F43F40">
    <w:pPr>
      <w:pStyle w:val="a7"/>
      <w:jc w:val="right"/>
    </w:pPr>
  </w:p>
  <w:p w:rsidR="00F43F40" w:rsidRDefault="00F43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22" w:rsidRDefault="004C3722" w:rsidP="00B705DC">
      <w:pPr>
        <w:spacing w:after="0" w:line="240" w:lineRule="auto"/>
      </w:pPr>
      <w:r>
        <w:separator/>
      </w:r>
    </w:p>
  </w:footnote>
  <w:footnote w:type="continuationSeparator" w:id="0">
    <w:p w:rsidR="004C3722" w:rsidRDefault="004C3722" w:rsidP="00B7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A0F"/>
    <w:multiLevelType w:val="hybridMultilevel"/>
    <w:tmpl w:val="BC964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C17248"/>
    <w:multiLevelType w:val="hybridMultilevel"/>
    <w:tmpl w:val="B3B60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A903D9"/>
    <w:multiLevelType w:val="hybridMultilevel"/>
    <w:tmpl w:val="A5FA0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C22D1A"/>
    <w:multiLevelType w:val="hybridMultilevel"/>
    <w:tmpl w:val="D358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52F8"/>
    <w:multiLevelType w:val="hybridMultilevel"/>
    <w:tmpl w:val="79E8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7286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1CFB"/>
    <w:multiLevelType w:val="hybridMultilevel"/>
    <w:tmpl w:val="E2243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D36883"/>
    <w:multiLevelType w:val="hybridMultilevel"/>
    <w:tmpl w:val="633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63A7"/>
    <w:multiLevelType w:val="hybridMultilevel"/>
    <w:tmpl w:val="A5C61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9F0168"/>
    <w:multiLevelType w:val="hybridMultilevel"/>
    <w:tmpl w:val="41E8F2FE"/>
    <w:lvl w:ilvl="0" w:tplc="4DB0D1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466C81"/>
    <w:multiLevelType w:val="hybridMultilevel"/>
    <w:tmpl w:val="B4965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29"/>
    <w:rsid w:val="00040DF5"/>
    <w:rsid w:val="00073F32"/>
    <w:rsid w:val="00082AFF"/>
    <w:rsid w:val="000929C3"/>
    <w:rsid w:val="000C2504"/>
    <w:rsid w:val="000C2D26"/>
    <w:rsid w:val="000D4CEB"/>
    <w:rsid w:val="000F25CD"/>
    <w:rsid w:val="000F4B29"/>
    <w:rsid w:val="000F7E64"/>
    <w:rsid w:val="001119C2"/>
    <w:rsid w:val="00155E63"/>
    <w:rsid w:val="00155FDB"/>
    <w:rsid w:val="0017284A"/>
    <w:rsid w:val="00176651"/>
    <w:rsid w:val="001A1CC9"/>
    <w:rsid w:val="001A7F85"/>
    <w:rsid w:val="001B4B26"/>
    <w:rsid w:val="001D220A"/>
    <w:rsid w:val="002035D5"/>
    <w:rsid w:val="00217E43"/>
    <w:rsid w:val="00224763"/>
    <w:rsid w:val="00240BC3"/>
    <w:rsid w:val="00242254"/>
    <w:rsid w:val="002474FD"/>
    <w:rsid w:val="002609DB"/>
    <w:rsid w:val="00283309"/>
    <w:rsid w:val="0028696A"/>
    <w:rsid w:val="00290005"/>
    <w:rsid w:val="002A0321"/>
    <w:rsid w:val="002B4C60"/>
    <w:rsid w:val="002D33A6"/>
    <w:rsid w:val="002E5031"/>
    <w:rsid w:val="00307432"/>
    <w:rsid w:val="003276BD"/>
    <w:rsid w:val="0034514E"/>
    <w:rsid w:val="0036660B"/>
    <w:rsid w:val="00370176"/>
    <w:rsid w:val="00372761"/>
    <w:rsid w:val="003873F6"/>
    <w:rsid w:val="00397192"/>
    <w:rsid w:val="003A34FD"/>
    <w:rsid w:val="003B6100"/>
    <w:rsid w:val="003B6120"/>
    <w:rsid w:val="003C497C"/>
    <w:rsid w:val="003F1833"/>
    <w:rsid w:val="00401B6D"/>
    <w:rsid w:val="00422F27"/>
    <w:rsid w:val="00475F3C"/>
    <w:rsid w:val="00495B3C"/>
    <w:rsid w:val="004B4C1E"/>
    <w:rsid w:val="004C3722"/>
    <w:rsid w:val="004D1E68"/>
    <w:rsid w:val="004D4C6B"/>
    <w:rsid w:val="004F0E14"/>
    <w:rsid w:val="004F67A2"/>
    <w:rsid w:val="00504B1B"/>
    <w:rsid w:val="00511ED5"/>
    <w:rsid w:val="0051208A"/>
    <w:rsid w:val="00566DE1"/>
    <w:rsid w:val="00567185"/>
    <w:rsid w:val="005967FB"/>
    <w:rsid w:val="005B41C3"/>
    <w:rsid w:val="005F584D"/>
    <w:rsid w:val="00610DD1"/>
    <w:rsid w:val="00622630"/>
    <w:rsid w:val="00626535"/>
    <w:rsid w:val="006418A8"/>
    <w:rsid w:val="00694B31"/>
    <w:rsid w:val="006961FD"/>
    <w:rsid w:val="006C3DA1"/>
    <w:rsid w:val="00716AF8"/>
    <w:rsid w:val="0074245D"/>
    <w:rsid w:val="007514F4"/>
    <w:rsid w:val="00752C43"/>
    <w:rsid w:val="00753402"/>
    <w:rsid w:val="0075387A"/>
    <w:rsid w:val="007847DC"/>
    <w:rsid w:val="007879C9"/>
    <w:rsid w:val="007A485A"/>
    <w:rsid w:val="007E3D4A"/>
    <w:rsid w:val="007E7FA6"/>
    <w:rsid w:val="007F48C7"/>
    <w:rsid w:val="007F6C12"/>
    <w:rsid w:val="0080727B"/>
    <w:rsid w:val="00835253"/>
    <w:rsid w:val="00837F90"/>
    <w:rsid w:val="008537AE"/>
    <w:rsid w:val="008B1DA2"/>
    <w:rsid w:val="008B2531"/>
    <w:rsid w:val="008B51E6"/>
    <w:rsid w:val="00927EEC"/>
    <w:rsid w:val="00932B89"/>
    <w:rsid w:val="0094430B"/>
    <w:rsid w:val="00945F36"/>
    <w:rsid w:val="009469BF"/>
    <w:rsid w:val="00956C97"/>
    <w:rsid w:val="00970A45"/>
    <w:rsid w:val="00973D77"/>
    <w:rsid w:val="00977E6E"/>
    <w:rsid w:val="00993032"/>
    <w:rsid w:val="009931FF"/>
    <w:rsid w:val="009A6BE3"/>
    <w:rsid w:val="009D3BD4"/>
    <w:rsid w:val="009F2A00"/>
    <w:rsid w:val="00A040EB"/>
    <w:rsid w:val="00A17537"/>
    <w:rsid w:val="00A55EB6"/>
    <w:rsid w:val="00A56DA8"/>
    <w:rsid w:val="00A65EB4"/>
    <w:rsid w:val="00AB5AD3"/>
    <w:rsid w:val="00AC3132"/>
    <w:rsid w:val="00AC6414"/>
    <w:rsid w:val="00AF28E8"/>
    <w:rsid w:val="00B076DB"/>
    <w:rsid w:val="00B116B0"/>
    <w:rsid w:val="00B178F2"/>
    <w:rsid w:val="00B2113C"/>
    <w:rsid w:val="00B22D43"/>
    <w:rsid w:val="00B23ECF"/>
    <w:rsid w:val="00B319D2"/>
    <w:rsid w:val="00B355FC"/>
    <w:rsid w:val="00B705DC"/>
    <w:rsid w:val="00B940BB"/>
    <w:rsid w:val="00BA3001"/>
    <w:rsid w:val="00BA319D"/>
    <w:rsid w:val="00BB1381"/>
    <w:rsid w:val="00BB2EBA"/>
    <w:rsid w:val="00BB7B21"/>
    <w:rsid w:val="00BC00ED"/>
    <w:rsid w:val="00BD20AF"/>
    <w:rsid w:val="00BE39C8"/>
    <w:rsid w:val="00BE487A"/>
    <w:rsid w:val="00C1373E"/>
    <w:rsid w:val="00C155A6"/>
    <w:rsid w:val="00C175DA"/>
    <w:rsid w:val="00C1766E"/>
    <w:rsid w:val="00C261FD"/>
    <w:rsid w:val="00C4365B"/>
    <w:rsid w:val="00C45B42"/>
    <w:rsid w:val="00C56C7B"/>
    <w:rsid w:val="00C62CF2"/>
    <w:rsid w:val="00C8078D"/>
    <w:rsid w:val="00C9318E"/>
    <w:rsid w:val="00C950DB"/>
    <w:rsid w:val="00C9789D"/>
    <w:rsid w:val="00CA3D3F"/>
    <w:rsid w:val="00CB6F2A"/>
    <w:rsid w:val="00CC5AAA"/>
    <w:rsid w:val="00CC6127"/>
    <w:rsid w:val="00CD5E08"/>
    <w:rsid w:val="00CD618B"/>
    <w:rsid w:val="00CF7015"/>
    <w:rsid w:val="00D32A50"/>
    <w:rsid w:val="00D3579E"/>
    <w:rsid w:val="00D519E0"/>
    <w:rsid w:val="00D540C9"/>
    <w:rsid w:val="00D66D7C"/>
    <w:rsid w:val="00D7313E"/>
    <w:rsid w:val="00D73E1E"/>
    <w:rsid w:val="00D8162D"/>
    <w:rsid w:val="00D835FA"/>
    <w:rsid w:val="00D87184"/>
    <w:rsid w:val="00D905DC"/>
    <w:rsid w:val="00D963AC"/>
    <w:rsid w:val="00DA3875"/>
    <w:rsid w:val="00DB05A3"/>
    <w:rsid w:val="00DE2A05"/>
    <w:rsid w:val="00DE2C05"/>
    <w:rsid w:val="00DF4A5E"/>
    <w:rsid w:val="00DF5D6A"/>
    <w:rsid w:val="00DF627B"/>
    <w:rsid w:val="00E03C37"/>
    <w:rsid w:val="00E054B9"/>
    <w:rsid w:val="00E31F4D"/>
    <w:rsid w:val="00E438C5"/>
    <w:rsid w:val="00E45749"/>
    <w:rsid w:val="00E779FD"/>
    <w:rsid w:val="00E866A8"/>
    <w:rsid w:val="00EA7CD5"/>
    <w:rsid w:val="00ED336F"/>
    <w:rsid w:val="00EE1102"/>
    <w:rsid w:val="00EE3906"/>
    <w:rsid w:val="00F43F40"/>
    <w:rsid w:val="00F5327E"/>
    <w:rsid w:val="00F734C3"/>
    <w:rsid w:val="00F77280"/>
    <w:rsid w:val="00F8543A"/>
    <w:rsid w:val="00F87DA1"/>
    <w:rsid w:val="00F912D0"/>
    <w:rsid w:val="00F9697D"/>
    <w:rsid w:val="00FA7AD0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F033"/>
  <w15:docId w15:val="{34E9CB60-63F1-478F-B619-D869F781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4B2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5"/>
    <w:uiPriority w:val="99"/>
    <w:semiHidden/>
    <w:rsid w:val="000F4B29"/>
  </w:style>
  <w:style w:type="paragraph" w:styleId="a5">
    <w:name w:val="header"/>
    <w:basedOn w:val="a0"/>
    <w:link w:val="a4"/>
    <w:uiPriority w:val="99"/>
    <w:semiHidden/>
    <w:unhideWhenUsed/>
    <w:rsid w:val="000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7"/>
    <w:uiPriority w:val="99"/>
    <w:rsid w:val="000F4B29"/>
  </w:style>
  <w:style w:type="paragraph" w:styleId="a7">
    <w:name w:val="footer"/>
    <w:basedOn w:val="a0"/>
    <w:link w:val="a6"/>
    <w:uiPriority w:val="99"/>
    <w:unhideWhenUsed/>
    <w:rsid w:val="000F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1"/>
    <w:link w:val="a9"/>
    <w:uiPriority w:val="99"/>
    <w:semiHidden/>
    <w:rsid w:val="000F4B29"/>
    <w:rPr>
      <w:rFonts w:ascii="Segoe UI" w:hAnsi="Segoe UI" w:cs="Segoe UI"/>
      <w:sz w:val="18"/>
      <w:szCs w:val="18"/>
    </w:rPr>
  </w:style>
  <w:style w:type="paragraph" w:styleId="a9">
    <w:name w:val="Balloon Text"/>
    <w:basedOn w:val="a0"/>
    <w:link w:val="a8"/>
    <w:uiPriority w:val="99"/>
    <w:semiHidden/>
    <w:unhideWhenUsed/>
    <w:rsid w:val="000F4B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4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0"/>
    <w:uiPriority w:val="34"/>
    <w:qFormat/>
    <w:rsid w:val="007879C9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40D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2"/>
    <w:uiPriority w:val="59"/>
    <w:rsid w:val="00BB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0929C3"/>
    <w:rPr>
      <w:rFonts w:asciiTheme="majorHAnsi" w:hAnsiTheme="majorHAnsi"/>
      <w:bCs/>
      <w:sz w:val="22"/>
    </w:rPr>
  </w:style>
  <w:style w:type="character" w:styleId="ad">
    <w:name w:val="Hyperlink"/>
    <w:basedOn w:val="a1"/>
    <w:uiPriority w:val="99"/>
    <w:unhideWhenUsed/>
    <w:rsid w:val="000929C3"/>
    <w:rPr>
      <w:color w:val="0000FF" w:themeColor="hyperlink"/>
      <w:u w:val="single"/>
    </w:rPr>
  </w:style>
  <w:style w:type="paragraph" w:customStyle="1" w:styleId="1">
    <w:name w:val="Без интервала1"/>
    <w:rsid w:val="000929C3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">
    <w:name w:val="No Spacing"/>
    <w:aliases w:val="Перечисление"/>
    <w:basedOn w:val="aa"/>
    <w:link w:val="ae"/>
    <w:uiPriority w:val="1"/>
    <w:qFormat/>
    <w:rsid w:val="00A56DA8"/>
    <w:pPr>
      <w:numPr>
        <w:numId w:val="4"/>
      </w:numPr>
      <w:spacing w:before="200"/>
      <w:contextualSpacing w:val="0"/>
    </w:pPr>
    <w:rPr>
      <w:rFonts w:ascii="Times New Roman" w:eastAsiaTheme="minorEastAsia" w:hAnsi="Times New Roman"/>
      <w:sz w:val="24"/>
      <w:lang w:bidi="en-US"/>
    </w:rPr>
  </w:style>
  <w:style w:type="character" w:customStyle="1" w:styleId="ae">
    <w:name w:val="Без интервала Знак"/>
    <w:aliases w:val="Перечисление Знак"/>
    <w:basedOn w:val="a1"/>
    <w:link w:val="a"/>
    <w:uiPriority w:val="1"/>
    <w:rsid w:val="00A56DA8"/>
    <w:rPr>
      <w:rFonts w:ascii="Times New Roman" w:eastAsiaTheme="minorEastAsia" w:hAnsi="Times New Roman"/>
      <w:sz w:val="24"/>
      <w:lang w:bidi="en-US"/>
    </w:rPr>
  </w:style>
  <w:style w:type="paragraph" w:customStyle="1" w:styleId="af">
    <w:name w:val="Оглавление"/>
    <w:basedOn w:val="2"/>
    <w:link w:val="af0"/>
    <w:qFormat/>
    <w:rsid w:val="00372761"/>
    <w:pPr>
      <w:spacing w:before="100" w:beforeAutospacing="1" w:after="100" w:afterAutospacing="1" w:line="240" w:lineRule="auto"/>
      <w:contextualSpacing/>
    </w:pPr>
    <w:rPr>
      <w:rFonts w:ascii="Times New Roman" w:hAnsi="Times New Roman"/>
      <w:i w:val="0"/>
      <w:color w:val="auto"/>
      <w:sz w:val="24"/>
      <w:szCs w:val="20"/>
      <w:lang w:val="en-US" w:bidi="en-US"/>
    </w:rPr>
  </w:style>
  <w:style w:type="character" w:customStyle="1" w:styleId="af0">
    <w:name w:val="Оглавление Знак"/>
    <w:basedOn w:val="20"/>
    <w:link w:val="af"/>
    <w:rsid w:val="00372761"/>
    <w:rPr>
      <w:rFonts w:ascii="Times New Roman" w:hAnsi="Times New Roman"/>
      <w:i/>
      <w:iCs/>
      <w:color w:val="000000" w:themeColor="text1"/>
      <w:sz w:val="24"/>
      <w:szCs w:val="20"/>
      <w:lang w:val="en-US" w:bidi="en-US"/>
    </w:rPr>
  </w:style>
  <w:style w:type="paragraph" w:styleId="2">
    <w:name w:val="Quote"/>
    <w:basedOn w:val="a0"/>
    <w:next w:val="a0"/>
    <w:link w:val="20"/>
    <w:uiPriority w:val="29"/>
    <w:qFormat/>
    <w:rsid w:val="00372761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372761"/>
    <w:rPr>
      <w:i/>
      <w:iCs/>
      <w:color w:val="000000" w:themeColor="text1"/>
    </w:rPr>
  </w:style>
  <w:style w:type="paragraph" w:customStyle="1" w:styleId="21">
    <w:name w:val="Стиль2"/>
    <w:basedOn w:val="a0"/>
    <w:autoRedefine/>
    <w:uiPriority w:val="99"/>
    <w:rsid w:val="003276B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B355F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Body Text"/>
    <w:basedOn w:val="a0"/>
    <w:link w:val="af2"/>
    <w:rsid w:val="002900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290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076DB"/>
    <w:pPr>
      <w:suppressAutoHyphens/>
      <w:snapToGri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8C5268359FC7F1541ABD34AF87AB52B055D245BAE1F7F50C6A73405614849D050D9F73D11E8587A6EF35DCF48A022886E45A8C6FEB246455D618Q0N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C5268359FC7F1541ABD34AF87AB52B055D245BAE8F4FE0C6A73405614849D050D9F61D1468986A6F136D6E1DC536DQD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3B65-ECC4-4430-ACAD-B16329C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29</Pages>
  <Words>7912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158</cp:revision>
  <dcterms:created xsi:type="dcterms:W3CDTF">2019-02-11T14:53:00Z</dcterms:created>
  <dcterms:modified xsi:type="dcterms:W3CDTF">2019-05-31T12:47:00Z</dcterms:modified>
</cp:coreProperties>
</file>