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/>
        <w:drawing>
          <wp:inline distT="0" distB="0" distL="0" distR="0">
            <wp:extent cx="619125" cy="9144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9" t="-197" r="-289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ВЕРХНЕТОЕМСКИЙ МУНИЦИПАЛЬНЫЙ ОКРУГ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АРХАНГЕЛЬСКОЙ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СОБРАНИЕ ДЕПУТАТОВ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ПЕРВОГО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i/>
          <w:i/>
          <w:sz w:val="48"/>
          <w:szCs w:val="48"/>
          <w:lang w:eastAsia="ru-RU"/>
        </w:rPr>
      </w:pPr>
      <w:r>
        <w:rPr>
          <w:rFonts w:eastAsia="Times New Roman" w:ascii="Times New Roman" w:hAnsi="Times New Roman"/>
          <w:bCs/>
          <w:i/>
          <w:sz w:val="24"/>
          <w:szCs w:val="24"/>
          <w:lang w:eastAsia="ru-RU"/>
        </w:rPr>
        <w:t>(одиннадцатая сессия)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i/>
          <w:i/>
          <w:sz w:val="48"/>
          <w:szCs w:val="48"/>
          <w:lang w:eastAsia="ru-RU"/>
        </w:rPr>
      </w:pPr>
      <w:r>
        <w:rPr>
          <w:rFonts w:eastAsia="Times New Roman" w:ascii="Times New Roman" w:hAnsi="Times New Roman"/>
          <w:bCs/>
          <w:i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Р Е Ш Е Н И Е</w:t>
      </w:r>
      <w:r>
        <w:rPr>
          <w:rFonts w:eastAsia="Times New Roman" w:ascii="Times New Roman" w:hAnsi="Times New Roman"/>
          <w:b/>
          <w:bCs/>
          <w:sz w:val="48"/>
          <w:szCs w:val="4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ascii="Times New Roman" w:hAnsi="Times New Roman"/>
          <w:b/>
          <w:bCs/>
          <w:sz w:val="48"/>
          <w:szCs w:val="48"/>
          <w:lang w:eastAsia="ru-RU"/>
        </w:rPr>
      </w:r>
    </w:p>
    <w:tbl>
      <w:tblPr>
        <w:tblW w:w="979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420"/>
        <w:gridCol w:w="3173"/>
        <w:gridCol w:w="3202"/>
      </w:tblGrid>
      <w:tr>
        <w:trPr/>
        <w:tc>
          <w:tcPr>
            <w:tcW w:w="3420" w:type="dxa"/>
            <w:tcBorders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rPr>
                <w:rFonts w:ascii="Times New Roman" w:hAnsi="Times New Roman"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>от 28 октября 2022 года</w:t>
            </w:r>
          </w:p>
        </w:tc>
        <w:tc>
          <w:tcPr>
            <w:tcW w:w="3173" w:type="dxa"/>
            <w:tcBorders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 xml:space="preserve">№ </w:t>
            </w: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 xml:space="preserve">                 </w:t>
            </w: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>с. Верхняя Тойма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/>
                <w:kern w:val="2"/>
                <w:sz w:val="48"/>
                <w:szCs w:val="48"/>
              </w:rPr>
            </w:pPr>
            <w:r>
              <w:rPr>
                <w:rFonts w:eastAsia="Lucida Sans Unicode" w:ascii="Times New Roman" w:hAnsi="Times New Roman"/>
                <w:kern w:val="2"/>
                <w:sz w:val="48"/>
                <w:szCs w:val="4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Об утверждении повестки дня одиннадцатой сессии Собрания депутатов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Верхнетоемского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ascii="Times New Roman" w:hAnsi="Times New Roman"/>
          <w:b/>
          <w:bCs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b/>
          <w:sz w:val="24"/>
          <w:szCs w:val="24"/>
        </w:rPr>
        <w:t>р е ш а е т</w:t>
      </w:r>
      <w:r>
        <w:rPr>
          <w:rFonts w:ascii="Times New Roman" w:hAnsi="Times New Roman"/>
          <w:sz w:val="24"/>
          <w:szCs w:val="24"/>
        </w:rPr>
        <w:t>:</w:t>
      </w:r>
      <w:bookmarkStart w:id="0" w:name="_Hlk59550544"/>
      <w:bookmarkEnd w:id="0"/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прилагаемую повестку дня одиннадцатой сессии Собрания депутатов Верхнетоемского муниципального округа.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 xml:space="preserve">Председатель Собрания депутатов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Верхнетоемского муниципального округа                                                          О.В. Комарова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</w:r>
    </w:p>
    <w:p>
      <w:pPr>
        <w:pStyle w:val="Normal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>УТВЕРЖДЕНА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>решением Собрания депутатов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 xml:space="preserve">   </w:t>
      </w:r>
      <w:r>
        <w:rPr>
          <w:rFonts w:eastAsia="Lucida Sans Unicode" w:ascii="Times New Roman" w:hAnsi="Times New Roman"/>
          <w:kern w:val="2"/>
          <w:sz w:val="24"/>
          <w:szCs w:val="24"/>
        </w:rPr>
        <w:t xml:space="preserve">Верхнетоемского муниципального округа 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Lucida Sans Unicode"/>
          <w:kern w:val="2"/>
          <w:sz w:val="24"/>
          <w:szCs w:val="24"/>
        </w:rPr>
      </w:pPr>
      <w:r>
        <w:rPr>
          <w:rFonts w:eastAsia="Lucida Sans Unicode" w:ascii="Times New Roman" w:hAnsi="Times New Roman"/>
          <w:kern w:val="2"/>
          <w:sz w:val="24"/>
          <w:szCs w:val="24"/>
        </w:rPr>
        <w:t xml:space="preserve"> </w:t>
      </w:r>
      <w:r>
        <w:rPr>
          <w:rFonts w:eastAsia="Lucida Sans Unicode" w:ascii="Times New Roman" w:hAnsi="Times New Roman"/>
          <w:kern w:val="2"/>
          <w:sz w:val="24"/>
          <w:szCs w:val="24"/>
        </w:rPr>
        <w:t>от 28 октября 2022 года №  1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  <w:t>Повестка дня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kern w:val="2"/>
          <w:sz w:val="24"/>
          <w:szCs w:val="24"/>
        </w:rPr>
        <w:t xml:space="preserve">одиннадцатой сессии Собрания депутатов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kern w:val="2"/>
          <w:sz w:val="24"/>
          <w:szCs w:val="24"/>
        </w:rPr>
        <w:t>Верхнетоемского муниципального округа Архангельской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  <w:t>28 октября 2022 года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kern w:val="2"/>
          <w:sz w:val="24"/>
          <w:szCs w:val="24"/>
        </w:rPr>
      </w:pPr>
      <w:r>
        <w:rPr>
          <w:rFonts w:eastAsia="Lucida Sans Unicode" w:ascii="Times New Roman" w:hAnsi="Times New Roman"/>
          <w:b/>
          <w:bCs/>
          <w:kern w:val="2"/>
          <w:sz w:val="24"/>
          <w:szCs w:val="24"/>
        </w:rPr>
      </w:r>
    </w:p>
    <w:p>
      <w:pPr>
        <w:pStyle w:val="Style26"/>
        <w:widowControl w:val="false"/>
        <w:spacing w:lineRule="auto" w:line="240" w:before="0" w:after="0"/>
        <w:ind w:left="-17" w:hanging="0"/>
        <w:jc w:val="both"/>
        <w:rPr>
          <w:rFonts w:ascii="Times New Roman" w:hAnsi="Times New Roman" w:eastAsia="Lucida Sans Unicode"/>
          <w:b w:val="false"/>
          <w:b w:val="false"/>
          <w:bCs/>
          <w:i/>
          <w:i/>
          <w:iCs/>
          <w:kern w:val="2"/>
          <w:sz w:val="24"/>
          <w:szCs w:val="24"/>
          <w:lang w:eastAsia="ar-SA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bCs/>
          <w:kern w:val="2"/>
          <w:sz w:val="24"/>
          <w:szCs w:val="24"/>
          <w:lang w:eastAsia="ar-SA"/>
        </w:rPr>
        <w:t xml:space="preserve">1. </w:t>
      </w:r>
      <w:r>
        <w:rPr>
          <w:rFonts w:eastAsia="Lucida Sans Unicode" w:ascii="Times New Roman" w:hAnsi="Times New Roman"/>
          <w:kern w:val="2"/>
          <w:sz w:val="24"/>
          <w:szCs w:val="24"/>
          <w:lang w:eastAsia="ar-SA"/>
        </w:rPr>
        <w:t>«</w:t>
      </w: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val="ru-RU" w:eastAsia="ar-SA"/>
        </w:rPr>
        <w:t>О внесении изменений и дополнений в решение Собрания депутатов Верхнетоемского муниципального округа Архангельской области от 17 декабря 2021 года № 2 «О бюджете Верхнетоемского муниципального округа на 2022  год и на плановый период 2023 и 2024 годов»</w:t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исполняющий обязанности начальника финансового управления</w:t>
      </w:r>
    </w:p>
    <w:p>
      <w:pPr>
        <w:pStyle w:val="Normal"/>
        <w:jc w:val="right"/>
        <w:rPr/>
      </w:pPr>
      <w:r>
        <w:rPr>
          <w:rFonts w:eastAsia="Lucida Sans Unicode" w:ascii="Times New Roman" w:hAnsi="Times New Roman"/>
          <w:bCs/>
          <w:i/>
          <w:iCs/>
          <w:kern w:val="2"/>
          <w:sz w:val="24"/>
          <w:szCs w:val="24"/>
          <w:lang w:eastAsia="ar-SA"/>
        </w:rPr>
        <w:t>администрации Верхнетоемского муниципального округа  Рычкова Г.В.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 w:val="false"/>
          <w:iCs w:val="false"/>
          <w:kern w:val="2"/>
          <w:sz w:val="24"/>
          <w:szCs w:val="24"/>
          <w:lang w:eastAsia="ar-SA"/>
        </w:rPr>
        <w:t>2. «Об утверждении ликвидационного баланса администрации муниципального образования «</w:t>
      </w:r>
      <w:r>
        <w:rPr>
          <w:rFonts w:eastAsia="Lucida Sans Unicode" w:cs="Times New Roman" w:ascii="Times New Roman" w:hAnsi="Times New Roman"/>
          <w:b w:val="false"/>
          <w:bCs/>
          <w:i w:val="false"/>
          <w:iCs w:val="false"/>
          <w:color w:val="auto"/>
          <w:kern w:val="2"/>
          <w:sz w:val="24"/>
          <w:szCs w:val="24"/>
          <w:lang w:val="ru-RU" w:eastAsia="ar-SA" w:bidi="ar-SA"/>
        </w:rPr>
        <w:t>Двинское</w:t>
      </w:r>
      <w:r>
        <w:rPr>
          <w:rFonts w:eastAsia="Lucida Sans Unicode" w:ascii="Times New Roman" w:hAnsi="Times New Roman"/>
          <w:b w:val="false"/>
          <w:bCs/>
          <w:i w:val="false"/>
          <w:iCs w:val="false"/>
          <w:kern w:val="2"/>
          <w:sz w:val="24"/>
          <w:szCs w:val="24"/>
          <w:lang w:eastAsia="ar-SA"/>
        </w:rPr>
        <w:t>»</w:t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исполняющий обязанности начальника финансового управления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 xml:space="preserve">                                 </w:t>
      </w: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>администрации Верхнетоемского муниципального округа  Рычкова Г.В.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43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3. «</w:t>
      </w: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val="ru-RU" w:eastAsia="ar-SA"/>
        </w:rPr>
        <w:t>О внесении изменений и дополнений в решение Собрания депутатов Верхнетоемского муниципального округа Архангельской области от 1</w:t>
      </w: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val="ru-RU" w:eastAsia="ar-SA"/>
        </w:rPr>
        <w:t>7 декабря</w:t>
      </w: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val="ru-RU" w:eastAsia="ar-SA"/>
        </w:rPr>
        <w:t xml:space="preserve"> 2021 года № </w:t>
      </w: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val="ru-RU" w:eastAsia="ar-SA"/>
        </w:rPr>
        <w:t>1</w:t>
      </w: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val="ru-RU" w:eastAsia="ar-SA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kern w:val="2"/>
          <w:sz w:val="26"/>
          <w:szCs w:val="26"/>
          <w:lang w:val="ru-RU" w:eastAsia="ar-SA"/>
        </w:rPr>
        <w:t>«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Об утверждении Положения о денежном содержании муниципальных служащих органов местного самоуправления Верхнетоемского муниципального округа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  <w:t>Архангельской области</w:t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исполняющий обязанности начальника финансового управления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 xml:space="preserve">                                 </w:t>
      </w: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>администрации Верхнетоемского муниципального округа  Рычкова Г.В.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b/>
          <w:b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4. «</w:t>
      </w: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val="ru-RU" w:eastAsia="ar-SA"/>
        </w:rPr>
        <w:t>О внесении изменений и дополнений в решение Собрания депутатов Верхнетоемского муниципального округа Архангельской области от 1</w:t>
      </w: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val="ru-RU" w:eastAsia="ar-SA"/>
        </w:rPr>
        <w:t>2 ноября</w:t>
      </w: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val="ru-RU" w:eastAsia="ar-SA"/>
        </w:rPr>
        <w:t xml:space="preserve"> 2021 года № </w:t>
      </w: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val="ru-RU" w:eastAsia="ar-SA"/>
        </w:rPr>
        <w:t>7</w:t>
      </w:r>
      <w:r>
        <w:rPr>
          <w:rFonts w:eastAsia="Lucida Sans Unicode" w:cs="Times New Roman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val="ru-RU" w:eastAsia="ar-SA"/>
        </w:rPr>
        <w:t xml:space="preserve"> «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 размере ежемесячного денежного вознаграждения выборным лицам местного самоуправления Верхнетоемского муниципального округа Архангельской области,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ar-SA" w:bidi="ar-SA"/>
        </w:rPr>
        <w:t>осуществляющим свои полномочия на постоянной основе»</w:t>
      </w:r>
    </w:p>
    <w:p>
      <w:pPr>
        <w:pStyle w:val="Normal"/>
        <w:spacing w:lineRule="auto" w:line="240" w:before="0" w:after="0"/>
        <w:jc w:val="both"/>
        <w:rPr>
          <w:b/>
          <w:b/>
          <w:sz w:val="26"/>
          <w:szCs w:val="26"/>
        </w:rPr>
      </w:pPr>
      <w:r>
        <w:rPr>
          <w:rFonts w:eastAsia="Lucida Sans Unicode" w:cs="Times New Roman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ar-SA" w:bidi="ar-SA"/>
        </w:rPr>
        <w:t xml:space="preserve">                                              </w:t>
      </w:r>
      <w:r>
        <w:rPr>
          <w:rFonts w:eastAsia="Lucida Sans Unicode" w:cs="Times New Roman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ar-SA" w:bidi="ar-SA"/>
        </w:rPr>
        <w:t>исполняющий обязанности начальника финансового управления</w:t>
      </w:r>
    </w:p>
    <w:p>
      <w:pPr>
        <w:pStyle w:val="Normal"/>
        <w:spacing w:lineRule="auto" w:line="240"/>
        <w:jc w:val="both"/>
        <w:rPr>
          <w:b/>
          <w:b/>
          <w:sz w:val="26"/>
          <w:szCs w:val="26"/>
        </w:rPr>
      </w:pPr>
      <w:r>
        <w:rPr>
          <w:rFonts w:eastAsia="Lucida Sans Unicode" w:cs="Times New Roman" w:ascii="Times New Roman" w:hAnsi="Times New Roman"/>
          <w:b w:val="false"/>
          <w:bCs/>
          <w:i/>
          <w:iCs/>
          <w:color w:val="auto"/>
          <w:kern w:val="2"/>
          <w:sz w:val="24"/>
          <w:szCs w:val="24"/>
          <w:lang w:val="ru-RU" w:eastAsia="ar-SA" w:bidi="ar-SA"/>
        </w:rPr>
        <w:t xml:space="preserve">                                 </w:t>
      </w:r>
      <w:r>
        <w:rPr>
          <w:rFonts w:eastAsia="Lucida Sans Unicode" w:cs="Times New Roman" w:ascii="Times New Roman" w:hAnsi="Times New Roman"/>
          <w:b w:val="false"/>
          <w:bCs/>
          <w:i/>
          <w:iCs/>
          <w:color w:val="auto"/>
          <w:kern w:val="2"/>
          <w:sz w:val="24"/>
          <w:szCs w:val="24"/>
          <w:lang w:val="ru-RU" w:eastAsia="ar-SA" w:bidi="ar-SA"/>
        </w:rPr>
        <w:t>администрации Верхнетоемского муниципального округа  Рычкова Г.В.</w:t>
      </w:r>
    </w:p>
    <w:p>
      <w:pPr>
        <w:pStyle w:val="Normal"/>
        <w:spacing w:lineRule="auto" w:line="240" w:before="0" w:after="143"/>
        <w:jc w:val="both"/>
        <w:rPr/>
      </w:pPr>
      <w:r>
        <w:rPr>
          <w:rFonts w:eastAsia="Lucida Sans Unicode" w:cs="Times New Roman" w:ascii="Times New Roman" w:hAnsi="Times New Roman"/>
          <w:bCs/>
          <w:color w:val="auto"/>
          <w:kern w:val="2"/>
          <w:sz w:val="24"/>
          <w:szCs w:val="24"/>
          <w:lang w:val="ru-RU" w:eastAsia="ar-SA" w:bidi="ar-SA"/>
        </w:rPr>
        <w:t>5</w:t>
      </w:r>
      <w:r>
        <w:rPr>
          <w:rFonts w:eastAsia="Lucida Sans Unicode" w:ascii="Times New Roman" w:hAnsi="Times New Roman"/>
          <w:bCs/>
          <w:kern w:val="2"/>
          <w:sz w:val="24"/>
          <w:szCs w:val="24"/>
          <w:lang w:eastAsia="ar-SA"/>
        </w:rPr>
        <w:t xml:space="preserve">. </w:t>
      </w:r>
      <w:r>
        <w:rPr>
          <w:rFonts w:eastAsia="Lucida Sans Unicode" w:ascii="times new roman;serif" w:hAnsi="times new roman;serif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eastAsia="ar-SA"/>
        </w:rPr>
        <w:t>«Об оценке регулирующего воздействия проектов муниципальных нормативных правовых актов Верхнетоемского муниципального округа, экспертизе муниципальных нормативных правовых актов Верхнетоемского муниципального округа и порядке урегулирования разногласий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начальник отдела экономики</w:t>
      </w: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 xml:space="preserve"> администрации </w:t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right"/>
        <w:rPr/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>Верхнетоемского муниципального округа  О.М. Карпунина</w:t>
      </w:r>
    </w:p>
    <w:p>
      <w:pPr>
        <w:pStyle w:val="Normal"/>
        <w:tabs>
          <w:tab w:val="clear" w:pos="709"/>
          <w:tab w:val="left" w:pos="585" w:leader="none"/>
          <w:tab w:val="left" w:pos="630" w:leader="none"/>
        </w:tabs>
        <w:spacing w:before="0" w:after="29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6. Об утверждении границ ТОС «Аввакумовская».</w:t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начальник отдела экономики</w:t>
      </w: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 xml:space="preserve"> администрации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pacing w:before="0" w:after="0"/>
        <w:ind w:left="78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>Верхнетоемского муниципального округа  О.М. Карпунина</w:t>
      </w:r>
    </w:p>
    <w:p>
      <w:pPr>
        <w:pStyle w:val="Normal"/>
        <w:tabs>
          <w:tab w:val="clear" w:pos="709"/>
          <w:tab w:val="left" w:pos="585" w:leader="none"/>
          <w:tab w:val="left" w:pos="630" w:leader="none"/>
        </w:tabs>
        <w:spacing w:before="0" w:after="29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7. Об утверждении  границ ТОС «Светёлка».</w:t>
      </w:r>
    </w:p>
    <w:p>
      <w:pPr>
        <w:pStyle w:val="Normal"/>
        <w:numPr>
          <w:ilvl w:val="0"/>
          <w:numId w:val="0"/>
        </w:numPr>
        <w:spacing w:before="0" w:after="0"/>
        <w:ind w:left="78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начальник отдела экономики</w:t>
      </w: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 xml:space="preserve"> администрации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pacing w:before="0" w:after="0"/>
        <w:ind w:left="78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Lucida Sans Unicode" w:ascii="Times New Roman" w:hAnsi="Times New Roman"/>
          <w:b w:val="false"/>
          <w:bCs/>
          <w:i/>
          <w:iCs/>
          <w:kern w:val="2"/>
          <w:sz w:val="24"/>
          <w:szCs w:val="24"/>
          <w:lang w:eastAsia="ar-SA"/>
        </w:rPr>
        <w:t>Верхнетоемского муниципального округа  О.М. Карпунина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85" w:leader="none"/>
          <w:tab w:val="left" w:pos="630" w:leader="none"/>
        </w:tabs>
        <w:spacing w:before="0" w:after="0"/>
        <w:ind w:left="780" w:hanging="0"/>
        <w:jc w:val="right"/>
        <w:rPr>
          <w:rFonts w:eastAsia="Lucida Sans Unicode"/>
          <w:b w:val="false"/>
          <w:b w:val="false"/>
          <w:bCs/>
          <w:i/>
          <w:i/>
          <w:iCs/>
          <w:kern w:val="2"/>
          <w:lang w:eastAsia="ar-SA"/>
        </w:rPr>
      </w:pPr>
      <w:r>
        <w:rPr>
          <w:rFonts w:eastAsia="Lucida Sans Unicode"/>
          <w:b w:val="false"/>
          <w:bCs/>
          <w:i/>
          <w:iCs/>
          <w:kern w:val="2"/>
          <w:lang w:eastAsia="ar-SA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8. «О  внесении изменений в решение Собрания депутатов Верхнетоемского муниципального округа от 01 октября 2021 года № 8 «О формировании постоянных депутатских комиссий Собрания депутатов Верхнетоемского муниципального округа Архангельской области».»</w:t>
      </w:r>
    </w:p>
    <w:p>
      <w:pPr>
        <w:pStyle w:val="Normal"/>
        <w:spacing w:before="0" w:after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eastAsia="Lucida Sans Unicode" w:ascii="Times New Roman" w:hAnsi="Times New Roman"/>
          <w:i/>
          <w:iCs/>
          <w:kern w:val="2"/>
        </w:rPr>
        <w:t>Председатель Собрания депутатов</w:t>
      </w:r>
    </w:p>
    <w:p>
      <w:pPr>
        <w:pStyle w:val="Normal"/>
        <w:spacing w:before="0" w:after="0"/>
        <w:ind w:left="780" w:hanging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eastAsia="Lucida Sans Unicode" w:ascii="Times New Roman" w:hAnsi="Times New Roman"/>
          <w:bCs/>
          <w:i/>
          <w:iCs/>
          <w:kern w:val="2"/>
          <w:sz w:val="24"/>
          <w:szCs w:val="24"/>
          <w:lang w:eastAsia="ar-SA"/>
        </w:rPr>
        <w:t xml:space="preserve"> </w:t>
      </w:r>
      <w:r>
        <w:rPr>
          <w:rFonts w:eastAsia="Lucida Sans Unicode" w:ascii="Times New Roman" w:hAnsi="Times New Roman"/>
          <w:bCs/>
          <w:i/>
          <w:iCs/>
          <w:kern w:val="2"/>
          <w:sz w:val="24"/>
          <w:szCs w:val="24"/>
          <w:lang w:eastAsia="ar-SA"/>
        </w:rPr>
        <w:t>Верхнетоемского муниципального округа О.В. Комарова</w:t>
      </w:r>
    </w:p>
    <w:p>
      <w:pPr>
        <w:pStyle w:val="Normal"/>
        <w:tabs>
          <w:tab w:val="clear" w:pos="709"/>
          <w:tab w:val="left" w:pos="585" w:leader="none"/>
          <w:tab w:val="left" w:pos="630" w:leader="none"/>
        </w:tabs>
        <w:spacing w:before="0" w:after="29"/>
        <w:ind w:left="120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585" w:leader="none"/>
          <w:tab w:val="left" w:pos="630" w:leader="none"/>
        </w:tabs>
        <w:spacing w:before="0" w:after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585" w:leader="none"/>
          <w:tab w:val="left" w:pos="630" w:leader="none"/>
        </w:tabs>
        <w:spacing w:before="0" w:after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Franklin Gothic Book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4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414d0"/>
    <w:rPr>
      <w:rFonts w:ascii="Segoe UI" w:hAnsi="Segoe UI" w:eastAsia="Calibri" w:cs="Segoe UI"/>
      <w:sz w:val="18"/>
      <w:szCs w:val="18"/>
    </w:rPr>
  </w:style>
  <w:style w:type="character" w:styleId="Style15" w:customStyle="1">
    <w:name w:val="Символ нумерации"/>
    <w:qFormat/>
    <w:rPr/>
  </w:style>
  <w:style w:type="character" w:styleId="Appleconvertedspace" w:customStyle="1">
    <w:name w:val="apple-converted-space"/>
    <w:qFormat/>
    <w:rPr/>
  </w:style>
  <w:style w:type="character" w:styleId="Style16" w:customStyle="1">
    <w:name w:val="Маркеры списка"/>
    <w:qFormat/>
    <w:rPr>
      <w:rFonts w:ascii="OpenSymbol" w:hAnsi="OpenSymbol" w:eastAsia="OpenSymbol"/>
    </w:rPr>
  </w:style>
  <w:style w:type="character" w:styleId="1" w:customStyle="1">
    <w:name w:val="Основной шрифт абзаца1"/>
    <w:qFormat/>
    <w:rPr/>
  </w:style>
  <w:style w:type="character" w:styleId="WW8Num35z1" w:customStyle="1">
    <w:name w:val="WW8Num35z1"/>
    <w:qFormat/>
    <w:rPr>
      <w:rFonts w:ascii="Courier New" w:hAnsi="Courier New" w:eastAsia="Courier New"/>
    </w:rPr>
  </w:style>
  <w:style w:type="character" w:styleId="WW8Num30z0" w:customStyle="1">
    <w:name w:val="WW8Num30z0"/>
    <w:qFormat/>
    <w:rPr>
      <w:i w:val="false"/>
    </w:rPr>
  </w:style>
  <w:style w:type="character" w:styleId="WW8Num24z0" w:customStyle="1">
    <w:name w:val="WW8Num24z0"/>
    <w:qFormat/>
    <w:rPr>
      <w:sz w:val="28"/>
    </w:rPr>
  </w:style>
  <w:style w:type="character" w:styleId="WW8Num22z0" w:customStyle="1">
    <w:name w:val="WW8Num22z0"/>
    <w:qFormat/>
    <w:rPr>
      <w:rFonts w:ascii="Times New Roman" w:hAnsi="Times New Roman" w:eastAsia="Times New Roman"/>
    </w:rPr>
  </w:style>
  <w:style w:type="character" w:styleId="WW8Num9z1" w:customStyle="1">
    <w:name w:val="WW8Num9z1"/>
    <w:qFormat/>
    <w:rPr>
      <w:rFonts w:ascii="Courier New" w:hAnsi="Courier New" w:eastAsia="Courier New"/>
    </w:rPr>
  </w:style>
  <w:style w:type="character" w:styleId="WW8Num9z0" w:customStyle="1">
    <w:name w:val="WW8Num9z0"/>
    <w:qFormat/>
    <w:rPr>
      <w:rFonts w:ascii="Times New Roman" w:hAnsi="Times New Roman" w:eastAsia="Times New Roman"/>
    </w:rPr>
  </w:style>
  <w:style w:type="character" w:styleId="WWAbsatzStandardschriftart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" w:customStyle="1">
    <w:name w:val="WW-Absatz-Standardschriftart"/>
    <w:qFormat/>
    <w:rPr/>
  </w:style>
  <w:style w:type="character" w:styleId="AbsatzStandardschriftart" w:customStyle="1">
    <w:name w:val="Absatz-Standardschriftart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rFonts w:eastAsia="Times New Roman"/>
      <w:iCs w:val="false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rFonts w:eastAsia="Times New Roman"/>
      <w:iCs w:val="false"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1" w:customStyle="1">
    <w:name w:val="WW8Num3z1"/>
    <w:qFormat/>
    <w:rPr>
      <w:rFonts w:ascii="Courier New" w:hAnsi="Courier New" w:eastAsia="Courier New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Style17" w:customStyle="1">
    <w:name w:val="Название Знак"/>
    <w:qFormat/>
    <w:rPr>
      <w:rFonts w:ascii="Times New Roman" w:hAnsi="Times New Roman" w:eastAsia="Times New Roman"/>
      <w:szCs w:val="20"/>
      <w:lang w:eastAsia="ar-SA"/>
    </w:rPr>
  </w:style>
  <w:style w:type="character" w:styleId="Style18" w:customStyle="1">
    <w:name w:val="Основной текст Знак"/>
    <w:qFormat/>
    <w:rPr>
      <w:lang w:val="ar-SA"/>
    </w:rPr>
  </w:style>
  <w:style w:type="character" w:styleId="Style19" w:customStyle="1">
    <w:name w:val="Выделение жирным"/>
    <w:qFormat/>
    <w:rPr>
      <w:b/>
      <w:bCs/>
    </w:rPr>
  </w:style>
  <w:style w:type="character" w:styleId="11">
    <w:name w:val="Заголовок №1_"/>
    <w:qFormat/>
    <w:rPr>
      <w:b/>
      <w:sz w:val="27"/>
      <w:shd w:fill="FFFFFF" w:val="clear"/>
    </w:rPr>
  </w:style>
  <w:style w:type="character" w:styleId="TimesNewRoman135pt">
    <w:name w:val="Колонтитул + Times New Roman;13;5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7">
    <w:name w:val="Основной текст (7) + Не курсив"/>
    <w:qFormat/>
    <w:rPr>
      <w:rFonts w:ascii="Times New Roman" w:hAnsi="Times New Roman" w:eastAsia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Style20">
    <w:name w:val="Основной текст + Курсив"/>
    <w:qFormat/>
    <w:rPr>
      <w:rFonts w:ascii="Times New Roman" w:hAnsi="Times New Roman" w:eastAsia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71">
    <w:name w:val="Основной текст (7)_"/>
    <w:qFormat/>
    <w:rPr>
      <w:i/>
      <w:sz w:val="27"/>
      <w:shd w:fill="FFFFFF" w:val="clear"/>
    </w:rPr>
  </w:style>
  <w:style w:type="character" w:styleId="Style21">
    <w:name w:val="Колонтитул_"/>
    <w:qFormat/>
    <w:rPr>
      <w:rFonts w:ascii="Franklin Gothic Book" w:hAnsi="Franklin Gothic Book" w:eastAsia="Franklin Gothic Book"/>
      <w:shd w:fill="FFFFFF" w:val="clear"/>
    </w:rPr>
  </w:style>
  <w:style w:type="character" w:styleId="Style22">
    <w:name w:val="Основной текст_"/>
    <w:qFormat/>
    <w:rPr>
      <w:sz w:val="27"/>
      <w:shd w:fill="FFFFFF" w:val="clear"/>
    </w:rPr>
  </w:style>
  <w:style w:type="character" w:styleId="Style23">
    <w:name w:val="Сноска_"/>
    <w:qFormat/>
    <w:rPr>
      <w:b/>
      <w:spacing w:val="-10"/>
      <w:sz w:val="19"/>
      <w:shd w:fill="FFFFFF" w:val="clear"/>
    </w:rPr>
  </w:style>
  <w:style w:type="character" w:styleId="3">
    <w:name w:val="Основной текст (3)_"/>
    <w:qFormat/>
    <w:rPr>
      <w:b/>
      <w:sz w:val="27"/>
      <w:shd w:fill="FFFFFF" w:val="clear"/>
    </w:rPr>
  </w:style>
  <w:style w:type="character" w:styleId="Style24">
    <w:name w:val="Основной шрифт абзаца"/>
    <w:qFormat/>
    <w:rPr/>
  </w:style>
  <w:style w:type="character" w:styleId="WW8Num18z0">
    <w:name w:val="WW8Num18z0"/>
    <w:qFormat/>
    <w:rPr>
      <w:rFonts w:ascii="Courier New" w:hAnsi="Courier New" w:eastAsia="Courier New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WW8Num10z0">
    <w:name w:val="WW8Num10z0"/>
    <w:qFormat/>
    <w:rPr>
      <w:rFonts w:ascii="Times New Roman" w:hAnsi="Times New Roman" w:eastAsia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3z0">
    <w:name w:val="WW8Num3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/>
    </w:rPr>
  </w:style>
  <w:style w:type="character" w:styleId="12">
    <w:name w:val="Знак Знак1"/>
    <w:qFormat/>
    <w:rPr>
      <w:sz w:val="28"/>
      <w:lang w:val="en-US"/>
    </w:rPr>
  </w:style>
  <w:style w:type="paragraph" w:styleId="Style25" w:customStyle="1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ListParagraph">
    <w:name w:val="List Paragraph"/>
    <w:basedOn w:val="Normal"/>
    <w:qFormat/>
    <w:pPr>
      <w:ind w:left="720" w:hanging="0"/>
    </w:pPr>
    <w:rPr>
      <w:rFonts w:ascii="Calibri" w:hAnsi="Calibri" w:eastAsia="Calibri"/>
      <w:lang w:eastAsia="ar-SA"/>
    </w:rPr>
  </w:style>
  <w:style w:type="paragraph" w:styleId="Style30" w:customStyle="1">
    <w:name w:val="Знак"/>
    <w:basedOn w:val="Normal"/>
    <w:qFormat/>
    <w:pPr>
      <w:spacing w:lineRule="exact" w:line="240" w:before="0" w:after="160"/>
      <w:jc w:val="both"/>
    </w:pPr>
    <w:rPr>
      <w:rFonts w:ascii="Verdana" w:hAnsi="Verdana" w:eastAsia="Arial"/>
      <w:sz w:val="20"/>
      <w:szCs w:val="20"/>
      <w:lang w:val="en-US" w:eastAsia="ar-SA"/>
    </w:rPr>
  </w:style>
  <w:style w:type="paragraph" w:styleId="13" w:customStyle="1">
    <w:name w:val="заголовок 1"/>
    <w:basedOn w:val="Normal"/>
    <w:qFormat/>
    <w:pPr>
      <w:keepNext w:val="true"/>
    </w:pPr>
    <w:rPr>
      <w:sz w:val="28"/>
    </w:rPr>
  </w:style>
  <w:style w:type="paragraph" w:styleId="ConsTitle" w:customStyle="1">
    <w:name w:val="ConsTitle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Arial" w:cs="Liberation Serif"/>
      <w:b/>
      <w:bCs/>
      <w:color w:val="auto"/>
      <w:kern w:val="2"/>
      <w:sz w:val="16"/>
      <w:szCs w:val="16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bCs/>
      <w:color w:val="auto"/>
      <w:kern w:val="2"/>
      <w:sz w:val="20"/>
      <w:szCs w:val="20"/>
      <w:lang w:val="ru-RU" w:eastAsia="zh-CN" w:bidi="ar-SA"/>
    </w:rPr>
  </w:style>
  <w:style w:type="paragraph" w:styleId="ConsCell" w:customStyle="1">
    <w:name w:val="Con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2"/>
      <w:sz w:val="20"/>
      <w:szCs w:val="20"/>
      <w:lang w:val="ru-RU" w:eastAsia="zh-CN" w:bidi="ar-SA"/>
    </w:rPr>
  </w:style>
  <w:style w:type="paragraph" w:styleId="Style31" w:customStyle="1">
    <w:name w:val="Таблицы (моноширинный)"/>
    <w:basedOn w:val="Normal"/>
    <w:qFormat/>
    <w:pPr>
      <w:jc w:val="both"/>
    </w:pPr>
    <w:rPr>
      <w:rFonts w:ascii="Courier New" w:hAnsi="Courier New" w:eastAsia="Courier New"/>
      <w:sz w:val="20"/>
      <w:szCs w:val="20"/>
      <w:lang w:eastAsia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Liberation Serif"/>
      <w:color w:val="auto"/>
      <w:kern w:val="2"/>
      <w:sz w:val="16"/>
      <w:szCs w:val="16"/>
      <w:lang w:val="ru-RU" w:eastAsia="zh-CN" w:bidi="ar-SA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Arial" w:cs="Liberation Serif"/>
      <w:color w:val="auto"/>
      <w:kern w:val="2"/>
      <w:sz w:val="16"/>
      <w:szCs w:val="16"/>
      <w:lang w:val="ru-RU" w:eastAsia="zh-CN" w:bidi="ar-SA"/>
    </w:rPr>
  </w:style>
  <w:style w:type="paragraph" w:styleId="31" w:customStyle="1">
    <w:name w:val="Основной текст с отступом 31"/>
    <w:basedOn w:val="Normal"/>
    <w:qFormat/>
    <w:pPr>
      <w:ind w:left="720" w:hanging="360"/>
      <w:jc w:val="both"/>
    </w:pPr>
    <w:rPr>
      <w:sz w:val="28"/>
    </w:rPr>
  </w:style>
  <w:style w:type="paragraph" w:styleId="21" w:customStyle="1">
    <w:name w:val="Основной текст 21"/>
    <w:basedOn w:val="Normal"/>
    <w:qFormat/>
    <w:pPr>
      <w:jc w:val="both"/>
    </w:pPr>
    <w:rPr>
      <w:sz w:val="28"/>
    </w:rPr>
  </w:style>
  <w:style w:type="paragraph" w:styleId="211" w:customStyle="1">
    <w:name w:val="Основной текст с отступом 21"/>
    <w:basedOn w:val="Normal"/>
    <w:qFormat/>
    <w:pPr>
      <w:ind w:left="360" w:hanging="0"/>
    </w:pPr>
    <w:rPr>
      <w:sz w:val="28"/>
    </w:rPr>
  </w:style>
  <w:style w:type="paragraph" w:styleId="14" w:customStyle="1">
    <w:name w:val="Указатель1"/>
    <w:basedOn w:val="Normal"/>
    <w:qFormat/>
    <w:pPr/>
    <w:rPr>
      <w:rFonts w:eastAsia="Tahoma"/>
      <w:lang w:eastAsia="ar-SA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eastAsia="Tahoma"/>
      <w:sz w:val="20"/>
      <w:szCs w:val="20"/>
      <w:lang w:eastAsia="ar-SA"/>
    </w:rPr>
  </w:style>
  <w:style w:type="paragraph" w:styleId="15">
    <w:name w:val="Заголовок №1"/>
    <w:basedOn w:val="Normal"/>
    <w:qFormat/>
    <w:pPr>
      <w:widowControl w:val="false"/>
      <w:shd w:fill="FFFFFF"/>
      <w:spacing w:lineRule="atLeast" w:line="0" w:before="300" w:after="420"/>
      <w:jc w:val="center"/>
    </w:pPr>
    <w:rPr>
      <w:b/>
      <w:sz w:val="27"/>
    </w:rPr>
  </w:style>
  <w:style w:type="paragraph" w:styleId="72">
    <w:name w:val="Основной текст (7)"/>
    <w:basedOn w:val="Normal"/>
    <w:qFormat/>
    <w:pPr>
      <w:widowControl w:val="false"/>
      <w:shd w:fill="FFFFFF"/>
      <w:spacing w:lineRule="atLeast" w:line="0" w:before="360" w:after="360"/>
      <w:jc w:val="center"/>
    </w:pPr>
    <w:rPr>
      <w:i/>
      <w:sz w:val="27"/>
    </w:rPr>
  </w:style>
  <w:style w:type="paragraph" w:styleId="Style32">
    <w:name w:val="Колонтитул"/>
    <w:basedOn w:val="Normal"/>
    <w:qFormat/>
    <w:pPr>
      <w:widowControl w:val="false"/>
      <w:shd w:fill="FFFFFF"/>
      <w:spacing w:lineRule="atLeast" w:line="0"/>
    </w:pPr>
    <w:rPr>
      <w:rFonts w:ascii="Franklin Gothic Book" w:hAnsi="Franklin Gothic Book" w:eastAsia="Franklin Gothic Book"/>
      <w:sz w:val="20"/>
      <w:szCs w:val="20"/>
      <w:lang w:eastAsia="ar-SA"/>
    </w:rPr>
  </w:style>
  <w:style w:type="paragraph" w:styleId="32">
    <w:name w:val="Основной текст3"/>
    <w:basedOn w:val="Normal"/>
    <w:qFormat/>
    <w:pPr>
      <w:widowControl w:val="false"/>
      <w:shd w:fill="FFFFFF"/>
      <w:spacing w:lineRule="atLeast" w:line="0" w:before="0" w:after="60"/>
      <w:jc w:val="center"/>
    </w:pPr>
    <w:rPr>
      <w:sz w:val="27"/>
    </w:rPr>
  </w:style>
  <w:style w:type="paragraph" w:styleId="33">
    <w:name w:val="Основной текст (3)"/>
    <w:basedOn w:val="Normal"/>
    <w:qFormat/>
    <w:pPr>
      <w:widowControl w:val="false"/>
      <w:shd w:fill="FFFFFF"/>
      <w:spacing w:lineRule="atLeast" w:line="0" w:before="240" w:after="240"/>
      <w:ind w:hanging="680"/>
    </w:pPr>
    <w:rPr>
      <w:b/>
      <w:sz w:val="27"/>
    </w:rPr>
  </w:style>
  <w:style w:type="paragraph" w:styleId="Style33">
    <w:name w:val="Текст выноски"/>
    <w:basedOn w:val="Normal"/>
    <w:qFormat/>
    <w:pPr/>
    <w:rPr>
      <w:rFonts w:ascii="Segoe UI" w:hAnsi="Segoe UI" w:eastAsia="Segoe UI"/>
      <w:sz w:val="18"/>
      <w:szCs w:val="18"/>
      <w:lang w:eastAsia="ar-SA"/>
    </w:rPr>
  </w:style>
  <w:style w:type="paragraph" w:styleId="Style34">
    <w:name w:val="Схема документа"/>
    <w:basedOn w:val="Normal"/>
    <w:qFormat/>
    <w:pPr>
      <w:shd w:fill="000080"/>
    </w:pPr>
    <w:rPr>
      <w:rFonts w:ascii="Tahoma" w:hAnsi="Tahoma" w:eastAsia="Tahoma"/>
      <w:sz w:val="20"/>
      <w:szCs w:val="20"/>
      <w:lang w:eastAsia="ar-SA"/>
    </w:rPr>
  </w:style>
  <w:style w:type="paragraph" w:styleId="Style35">
    <w:name w:val="Название объекта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paragraph" w:styleId="Style36">
    <w:name w:val="Абзац списка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ar-SA"/>
    </w:rPr>
  </w:style>
  <w:style w:type="paragraph" w:styleId="16">
    <w:name w:val="Название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Application>LibreOffice/7.0.0.3$Windows_x86 LibreOffice_project/8061b3e9204bef6b321a21033174034a5e2ea88e</Application>
  <Pages>3</Pages>
  <Words>384</Words>
  <Characters>2989</Characters>
  <CharactersWithSpaces>3570</CharactersWithSpaces>
  <Paragraphs>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dc:description/>
  <dc:language>ru-RU</dc:language>
  <cp:lastModifiedBy/>
  <dcterms:modified xsi:type="dcterms:W3CDTF">2022-10-17T11:51:54Z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