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66" w:rsidRPr="00F61095" w:rsidRDefault="00DE3166" w:rsidP="00DE3166">
      <w:pPr>
        <w:suppressAutoHyphens/>
        <w:autoSpaceDE w:val="0"/>
        <w:autoSpaceDN w:val="0"/>
        <w:adjustRightInd w:val="0"/>
        <w:spacing w:after="0" w:line="240" w:lineRule="atLeast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16BCBC" wp14:editId="44533883">
            <wp:extent cx="621030" cy="914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66" w:rsidRDefault="00DE3166" w:rsidP="00DE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166" w:rsidRPr="00311605" w:rsidRDefault="00DE3166" w:rsidP="00DE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  <w:r w:rsidRPr="0031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311605"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  <w:t xml:space="preserve"> МУНИЦИПАЛЬНОГО ОБРАЗОВАНИЯ</w:t>
      </w:r>
    </w:p>
    <w:p w:rsidR="00DE3166" w:rsidRPr="00311605" w:rsidRDefault="00DE3166" w:rsidP="00DE3166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</w:pPr>
      <w:r w:rsidRPr="00311605"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  <w:t>«ВЕРХНЕТОЕМСКИЙ МУНИЦИПАЛЬНЫЙ РАЙОН»</w:t>
      </w:r>
    </w:p>
    <w:p w:rsidR="00DE3166" w:rsidRPr="00311605" w:rsidRDefault="00DE3166" w:rsidP="00DE3166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  <w:t>Р А С П О Р Я Ж Е</w:t>
      </w:r>
      <w:r w:rsidRPr="00311605">
        <w:rPr>
          <w:rFonts w:ascii="Times New Roman" w:eastAsia="Times New Roman" w:hAnsi="Times New Roman" w:cs="Times New Roman"/>
          <w:b/>
          <w:sz w:val="28"/>
          <w:szCs w:val="28"/>
          <w:lang w:val="az-Cyrl-AZ" w:eastAsia="ru-RU"/>
        </w:rPr>
        <w:t xml:space="preserve"> Н И Е</w:t>
      </w:r>
    </w:p>
    <w:p w:rsidR="00DE3166" w:rsidRPr="00311605" w:rsidRDefault="00DE3166" w:rsidP="00DE3166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о</w:t>
      </w:r>
      <w:r w:rsidRPr="00311605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28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605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20</w:t>
      </w:r>
      <w:r w:rsidRPr="0031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311605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15/6р</w:t>
      </w:r>
    </w:p>
    <w:p w:rsidR="00DE3166" w:rsidRPr="00311605" w:rsidRDefault="00DE3166" w:rsidP="00DE3166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605">
        <w:rPr>
          <w:rFonts w:ascii="Times New Roman" w:eastAsia="Times New Roman" w:hAnsi="Times New Roman" w:cs="Times New Roman"/>
          <w:sz w:val="20"/>
          <w:szCs w:val="20"/>
          <w:lang w:val="az-Cyrl-AZ" w:eastAsia="ru-RU"/>
        </w:rPr>
        <w:t>с. Верхняя Тойма</w:t>
      </w:r>
    </w:p>
    <w:p w:rsidR="00DE3166" w:rsidRDefault="00DE3166" w:rsidP="00DE31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C0777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>б утверждении плана мероприятий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>Верхнетоемский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 xml:space="preserve"> муниципальный район», направленных на реализацию плана мероприятий </w:t>
      </w:r>
    </w:p>
    <w:p w:rsidR="00DE3166" w:rsidRDefault="00DE3166" w:rsidP="00DE31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>(«дорожной карты») по содействию развития конкуренции</w:t>
      </w:r>
    </w:p>
    <w:p w:rsidR="00DE3166" w:rsidRPr="00311605" w:rsidRDefault="00DE3166" w:rsidP="00DE31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 xml:space="preserve"> в Архангельской области на 2019-2022 годы</w:t>
      </w:r>
    </w:p>
    <w:p w:rsidR="00DE3166" w:rsidRPr="00311605" w:rsidRDefault="00DE3166" w:rsidP="00DE3166">
      <w:pPr>
        <w:widowControl w:val="0"/>
        <w:tabs>
          <w:tab w:val="lef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</w:pPr>
    </w:p>
    <w:p w:rsidR="00DE3166" w:rsidRDefault="00DE3166" w:rsidP="00DE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540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соответствии с распоряжением Правительства Российской Федерации от 17 апреля 2019 года № 768-р:</w:t>
      </w:r>
    </w:p>
    <w:p w:rsidR="00DE3166" w:rsidRDefault="00DE3166" w:rsidP="00DE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 Утвердить прилагаемый </w:t>
      </w:r>
      <w:r w:rsidRPr="006540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план мероприятий муниципального образования «</w:t>
      </w:r>
      <w:proofErr w:type="spellStart"/>
      <w:r w:rsidRPr="006540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Верхн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етоемский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муниципальный район» </w:t>
      </w:r>
      <w:r w:rsidRPr="006540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 содействию развити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</w:t>
      </w:r>
      <w:r w:rsidRPr="006540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конкуренции в Архангельской области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2019-2022 годы (далее – план).</w:t>
      </w:r>
    </w:p>
    <w:p w:rsidR="00DE3166" w:rsidRDefault="00DE3166" w:rsidP="00DE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 Структурным подразделениям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муниципальный район», ответственным за реализацию плана, обеспечить его реализацию и ежеквартальное направление информации о ходе его исполнения не позднее 4 числа месяца, следующего за отчетным кварталом в экономический отдел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Верхнетоемский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муниципальный район».</w:t>
      </w:r>
    </w:p>
    <w:p w:rsidR="00DE3166" w:rsidRPr="006540A6" w:rsidRDefault="00DE3166" w:rsidP="00DE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 Настоящее распоряжение вступает в силу со дня его подписания.</w:t>
      </w:r>
    </w:p>
    <w:p w:rsidR="00DE3166" w:rsidRDefault="00DE3166" w:rsidP="00DE3166">
      <w:pPr>
        <w:spacing w:line="240" w:lineRule="auto"/>
      </w:pPr>
    </w:p>
    <w:p w:rsidR="00DE3166" w:rsidRDefault="00DE3166" w:rsidP="00DE3166">
      <w:pPr>
        <w:spacing w:line="240" w:lineRule="auto"/>
      </w:pPr>
    </w:p>
    <w:p w:rsidR="00DE3166" w:rsidRDefault="00DE3166" w:rsidP="00DE3166">
      <w:pPr>
        <w:spacing w:line="240" w:lineRule="auto"/>
      </w:pPr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A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Вьюхина</w:t>
      </w:r>
      <w:proofErr w:type="spellEnd"/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66" w:rsidRDefault="00DE3166" w:rsidP="00DE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3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166" w:rsidRDefault="00DE3166" w:rsidP="00DE3166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E3166" w:rsidRDefault="00DE3166" w:rsidP="00DE3166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DE3166" w:rsidRDefault="00DE3166" w:rsidP="00DE3166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августа 2019 года № 15/6р</w:t>
      </w:r>
    </w:p>
    <w:p w:rsidR="00DE3166" w:rsidRDefault="00DE3166" w:rsidP="00DE3166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DE3166" w:rsidRDefault="00DE3166" w:rsidP="00DE3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E3166" w:rsidRDefault="00DE3166" w:rsidP="00DE3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</w:p>
    <w:p w:rsidR="00DE3166" w:rsidRDefault="00DE3166" w:rsidP="00DE31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с</w:t>
      </w:r>
      <w:r w:rsidRPr="006540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одействию развити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</w:t>
      </w:r>
      <w:r w:rsidRPr="006540A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конкуренции в Архангельской области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2019-2022 годы</w:t>
      </w:r>
    </w:p>
    <w:p w:rsidR="00DE3166" w:rsidRDefault="00DE3166" w:rsidP="00DE316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543"/>
        <w:gridCol w:w="993"/>
        <w:gridCol w:w="992"/>
        <w:gridCol w:w="850"/>
        <w:gridCol w:w="142"/>
        <w:gridCol w:w="992"/>
        <w:gridCol w:w="2835"/>
      </w:tblGrid>
      <w:tr w:rsidR="00DE3166" w:rsidTr="00D02C09">
        <w:tc>
          <w:tcPr>
            <w:tcW w:w="675" w:type="dxa"/>
            <w:vMerge w:val="restart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3969" w:type="dxa"/>
            <w:gridSpan w:val="5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целевого показателя</w:t>
            </w:r>
          </w:p>
        </w:tc>
        <w:tc>
          <w:tcPr>
            <w:tcW w:w="2835" w:type="dxa"/>
            <w:vMerge w:val="restart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E3166" w:rsidTr="00D02C09">
        <w:tc>
          <w:tcPr>
            <w:tcW w:w="675" w:type="dxa"/>
            <w:vMerge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gridSpan w:val="2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DE3166" w:rsidRDefault="00DE3166" w:rsidP="00D02C0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835" w:type="dxa"/>
            <w:vMerge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66" w:rsidTr="00D02C09">
        <w:tc>
          <w:tcPr>
            <w:tcW w:w="675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166" w:rsidTr="00D02C09">
        <w:tc>
          <w:tcPr>
            <w:tcW w:w="14850" w:type="dxa"/>
            <w:gridSpan w:val="9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Рынок теплоснабжения</w:t>
            </w:r>
          </w:p>
        </w:tc>
      </w:tr>
      <w:tr w:rsidR="00DE3166" w:rsidTr="00D02C09">
        <w:tc>
          <w:tcPr>
            <w:tcW w:w="675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с производителями тепловой энергии</w:t>
            </w:r>
          </w:p>
        </w:tc>
        <w:tc>
          <w:tcPr>
            <w:tcW w:w="3543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теплоснабжения, процентов</w:t>
            </w:r>
          </w:p>
        </w:tc>
        <w:tc>
          <w:tcPr>
            <w:tcW w:w="993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gridSpan w:val="2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DE3166" w:rsidTr="00D02C09">
        <w:tc>
          <w:tcPr>
            <w:tcW w:w="14850" w:type="dxa"/>
            <w:gridSpan w:val="9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Рынок выполнения работ по благоустройству территорий</w:t>
            </w:r>
          </w:p>
        </w:tc>
      </w:tr>
      <w:tr w:rsidR="00DE3166" w:rsidTr="00D02C09">
        <w:tc>
          <w:tcPr>
            <w:tcW w:w="675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организаций частных форм собственности к участию в конкурсных процедурах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выполнению работ по благоустройству общественных и дворовых территорий</w:t>
            </w:r>
          </w:p>
        </w:tc>
        <w:tc>
          <w:tcPr>
            <w:tcW w:w="3543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выполнения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общественных и дворовых территорий, процентов</w:t>
            </w:r>
          </w:p>
        </w:tc>
        <w:tc>
          <w:tcPr>
            <w:tcW w:w="993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DE3166" w:rsidTr="00D02C09">
        <w:tc>
          <w:tcPr>
            <w:tcW w:w="14850" w:type="dxa"/>
            <w:gridSpan w:val="9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Рынок выполнения работ по содержанию и текущему ремонту общего имущества собственников помещений и многоквартирных домов</w:t>
            </w:r>
          </w:p>
        </w:tc>
      </w:tr>
      <w:tr w:rsidR="00DE3166" w:rsidTr="00D02C09">
        <w:tc>
          <w:tcPr>
            <w:tcW w:w="675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3543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многоквартирных домах, процентов</w:t>
            </w:r>
          </w:p>
        </w:tc>
        <w:tc>
          <w:tcPr>
            <w:tcW w:w="993" w:type="dxa"/>
          </w:tcPr>
          <w:p w:rsidR="00DE3166" w:rsidRDefault="00DE3166" w:rsidP="00D02C09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DE3166" w:rsidTr="00D02C09">
        <w:tc>
          <w:tcPr>
            <w:tcW w:w="14850" w:type="dxa"/>
            <w:gridSpan w:val="9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E3166" w:rsidTr="00D02C09">
        <w:tc>
          <w:tcPr>
            <w:tcW w:w="675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по оказанию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43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перевозки пассажиров автомобильным транспортом по муниципальным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маршрутам  регулярных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перевозок, процентов</w:t>
            </w:r>
          </w:p>
        </w:tc>
        <w:tc>
          <w:tcPr>
            <w:tcW w:w="993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DE3166" w:rsidTr="00D02C09">
        <w:tc>
          <w:tcPr>
            <w:tcW w:w="14850" w:type="dxa"/>
            <w:gridSpan w:val="9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Рынок оказания услуг по ремонту автотранспортных средств</w:t>
            </w:r>
          </w:p>
        </w:tc>
      </w:tr>
      <w:tr w:rsidR="00DE3166" w:rsidTr="00D02C09">
        <w:tc>
          <w:tcPr>
            <w:tcW w:w="675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828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по ремонту автотранспортных средств</w:t>
            </w:r>
          </w:p>
        </w:tc>
        <w:tc>
          <w:tcPr>
            <w:tcW w:w="3543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993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DE3166" w:rsidTr="00D02C09">
        <w:tc>
          <w:tcPr>
            <w:tcW w:w="14850" w:type="dxa"/>
            <w:gridSpan w:val="9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Рынок дорожной деятельности</w:t>
            </w:r>
          </w:p>
        </w:tc>
      </w:tr>
      <w:tr w:rsidR="00DE3166" w:rsidTr="00D02C09">
        <w:tc>
          <w:tcPr>
            <w:tcW w:w="675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8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по содержанию автомобильных дорог общего пользования местного значения</w:t>
            </w:r>
          </w:p>
        </w:tc>
        <w:tc>
          <w:tcPr>
            <w:tcW w:w="3543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993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DE3166" w:rsidTr="00D02C09">
        <w:tc>
          <w:tcPr>
            <w:tcW w:w="14850" w:type="dxa"/>
            <w:gridSpan w:val="9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Устранение избыточного муниципального регулирования, а также снижение административных барьеров</w:t>
            </w:r>
          </w:p>
        </w:tc>
      </w:tr>
      <w:tr w:rsidR="00DE3166" w:rsidTr="00D02C09">
        <w:tc>
          <w:tcPr>
            <w:tcW w:w="675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828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затрагивающих вопросы осуществления предпринимательской деятельности</w:t>
            </w:r>
          </w:p>
        </w:tc>
        <w:tc>
          <w:tcPr>
            <w:tcW w:w="3543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нормативныхправовых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по которым была проведена оценка регулирующего воздействия в общем объеме проектов нормативных правовых актов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район», подлежащих оценке регулирующего воздействия, процентов</w:t>
            </w:r>
          </w:p>
        </w:tc>
        <w:tc>
          <w:tcPr>
            <w:tcW w:w="993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DE3166" w:rsidTr="00D02C09">
        <w:tc>
          <w:tcPr>
            <w:tcW w:w="675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828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муниципальных нормативных правовых актов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затрагивающих вопросы осуществления предпринимательской деятельности</w:t>
            </w:r>
          </w:p>
        </w:tc>
        <w:tc>
          <w:tcPr>
            <w:tcW w:w="3543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нормативных правовых актов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по которым была проведена экспертиза, в общем объеме нормативных правовых актов муниципального образования, процентов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подлежащих проведению экспертизы, процентов</w:t>
            </w:r>
          </w:p>
        </w:tc>
        <w:tc>
          <w:tcPr>
            <w:tcW w:w="993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DE3166" w:rsidTr="00D02C09">
        <w:tc>
          <w:tcPr>
            <w:tcW w:w="14850" w:type="dxa"/>
            <w:gridSpan w:val="9"/>
          </w:tcPr>
          <w:p w:rsidR="00DE3166" w:rsidRPr="002225DA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DA">
              <w:rPr>
                <w:rFonts w:ascii="Times New Roman" w:hAnsi="Times New Roman" w:cs="Times New Roman"/>
                <w:sz w:val="24"/>
                <w:szCs w:val="24"/>
              </w:rPr>
              <w:t>9. Услуги связи по предоставлению широкополосного доступа к сети «Интернет»</w:t>
            </w:r>
          </w:p>
        </w:tc>
      </w:tr>
      <w:tr w:rsidR="00DE3166" w:rsidTr="00D02C09">
        <w:tc>
          <w:tcPr>
            <w:tcW w:w="675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28" w:type="dxa"/>
          </w:tcPr>
          <w:p w:rsidR="00DE3166" w:rsidRPr="009B01F4" w:rsidRDefault="00DE3166" w:rsidP="00D02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на рынке услуг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широкополосного 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«Интернет» по современным каналам связи на </w:t>
            </w:r>
            <w:proofErr w:type="gramStart"/>
            <w:r w:rsidRPr="0022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9B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proofErr w:type="gramEnd"/>
            <w:r w:rsidRPr="009B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B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район», выявление сельских поселений, в которых услуги связи </w:t>
            </w:r>
            <w:r w:rsidRPr="009B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оказываются менее чем двумя операторами связи </w:t>
            </w:r>
          </w:p>
        </w:tc>
        <w:tc>
          <w:tcPr>
            <w:tcW w:w="3543" w:type="dxa"/>
          </w:tcPr>
          <w:p w:rsidR="00DE3166" w:rsidRPr="009B01F4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доступности услуг широкополосного доступа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Pr="009B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информационно-телекоммуникационн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9B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B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«Интернет» в населенных пунктах,</w:t>
            </w:r>
            <w:r w:rsidRPr="009B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процентов</w:t>
            </w:r>
          </w:p>
        </w:tc>
        <w:tc>
          <w:tcPr>
            <w:tcW w:w="993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DE3166" w:rsidRDefault="00DE3166" w:rsidP="00D0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E3166" w:rsidRDefault="00DE3166" w:rsidP="00D0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инфраструктурного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</w:tbl>
    <w:p w:rsidR="00DE3166" w:rsidRDefault="00DE3166" w:rsidP="00DE3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166" w:rsidRPr="00B011AE" w:rsidRDefault="00DE3166" w:rsidP="00DE31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F2536" w:rsidRDefault="002F2536">
      <w:bookmarkStart w:id="0" w:name="_GoBack"/>
      <w:bookmarkEnd w:id="0"/>
    </w:p>
    <w:sectPr w:rsidR="002F2536" w:rsidSect="002225D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EF"/>
    <w:rsid w:val="002F2536"/>
    <w:rsid w:val="007B31E2"/>
    <w:rsid w:val="00AB23EF"/>
    <w:rsid w:val="00D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8983-7F0F-4AD6-A0A1-4B1A4EF8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TORGOVLYA</dc:creator>
  <cp:keywords/>
  <dc:description/>
  <cp:lastModifiedBy>TORGOVLYA</cp:lastModifiedBy>
  <cp:revision>2</cp:revision>
  <dcterms:created xsi:type="dcterms:W3CDTF">2021-01-25T12:37:00Z</dcterms:created>
  <dcterms:modified xsi:type="dcterms:W3CDTF">2021-01-25T12:37:00Z</dcterms:modified>
</cp:coreProperties>
</file>