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ВЕРХНЕТОЕМСКИЙ МУНИЦИПАЛЬНЫЙ ОКРУГ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АРХАНГЕЛЬСКОЙ ОБЛАСТИ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СОБРАНИЕ ДЕПУТАТОВ</w:t>
      </w:r>
    </w:p>
    <w:p w:rsidR="00C530AF" w:rsidRPr="00C530AF" w:rsidRDefault="00C530AF" w:rsidP="00C530A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ПЕРВОГО СОЗЫВА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(</w:t>
      </w:r>
      <w:r w:rsidRPr="00C530AF">
        <w:rPr>
          <w:rFonts w:ascii="Times New Roman" w:hAnsi="Times New Roman"/>
          <w:i/>
          <w:color w:val="auto"/>
          <w:sz w:val="24"/>
          <w:szCs w:val="24"/>
        </w:rPr>
        <w:t>пятая</w:t>
      </w:r>
      <w:r w:rsidRPr="00C530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530AF">
        <w:rPr>
          <w:rFonts w:ascii="Times New Roman" w:hAnsi="Times New Roman"/>
          <w:i/>
          <w:color w:val="auto"/>
          <w:sz w:val="24"/>
          <w:szCs w:val="24"/>
        </w:rPr>
        <w:t>сессия</w:t>
      </w:r>
      <w:r w:rsidRPr="00C530AF">
        <w:rPr>
          <w:rFonts w:ascii="Times New Roman" w:hAnsi="Times New Roman"/>
          <w:color w:val="auto"/>
          <w:sz w:val="24"/>
          <w:szCs w:val="24"/>
        </w:rPr>
        <w:t>)</w:t>
      </w:r>
    </w:p>
    <w:p w:rsidR="00C530AF" w:rsidRPr="00C530AF" w:rsidRDefault="00C530AF" w:rsidP="00C530AF">
      <w:pPr>
        <w:spacing w:after="0" w:line="240" w:lineRule="auto"/>
        <w:ind w:left="81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30AF">
        <w:rPr>
          <w:rFonts w:ascii="Times New Roman" w:hAnsi="Times New Roman"/>
          <w:b/>
          <w:color w:val="auto"/>
          <w:sz w:val="24"/>
          <w:szCs w:val="24"/>
        </w:rPr>
        <w:t>Р Е Ш Е Н И Е</w:t>
      </w:r>
    </w:p>
    <w:p w:rsidR="00C530AF" w:rsidRPr="00C530AF" w:rsidRDefault="00C530AF" w:rsidP="00C530AF">
      <w:pPr>
        <w:spacing w:after="0" w:line="240" w:lineRule="auto"/>
        <w:ind w:left="810"/>
        <w:rPr>
          <w:rFonts w:ascii="Times New Roman" w:hAnsi="Times New Roman"/>
          <w:b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ind w:left="81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от 21 января 2022 года                                   №       </w:t>
      </w:r>
      <w:r w:rsidR="00EE11C4">
        <w:rPr>
          <w:rFonts w:ascii="Times New Roman" w:hAnsi="Times New Roman"/>
          <w:color w:val="auto"/>
          <w:sz w:val="24"/>
          <w:szCs w:val="24"/>
        </w:rPr>
        <w:t>5</w:t>
      </w:r>
      <w:r w:rsidRPr="00C530AF">
        <w:rPr>
          <w:rFonts w:ascii="Times New Roman" w:hAnsi="Times New Roman"/>
          <w:color w:val="auto"/>
          <w:sz w:val="24"/>
          <w:szCs w:val="24"/>
        </w:rPr>
        <w:t xml:space="preserve">                           с. Верхняя Тойма</w:t>
      </w: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30AF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Порядка предоставления ежемесячной социальной выплаты обучающимся, заключившим договор о целевом обучении </w:t>
      </w:r>
      <w:r w:rsidRPr="00C530AF">
        <w:rPr>
          <w:rFonts w:ascii="Times New Roman" w:hAnsi="Times New Roman"/>
          <w:b/>
          <w:color w:val="auto"/>
          <w:sz w:val="24"/>
          <w:szCs w:val="24"/>
        </w:rPr>
        <w:br/>
        <w:t xml:space="preserve">с органом местного самоуправления  и (или) образовательными организациями 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530AF">
        <w:rPr>
          <w:rFonts w:ascii="Times New Roman" w:hAnsi="Times New Roman"/>
          <w:b/>
          <w:color w:val="auto"/>
          <w:sz w:val="24"/>
          <w:szCs w:val="24"/>
        </w:rPr>
        <w:t xml:space="preserve">Верхнетоемского муниципального округа </w:t>
      </w:r>
      <w:r w:rsidRPr="00C530AF">
        <w:rPr>
          <w:rFonts w:ascii="Times New Roman" w:hAnsi="Times New Roman"/>
          <w:b/>
          <w:color w:val="auto"/>
          <w:sz w:val="24"/>
          <w:szCs w:val="24"/>
        </w:rPr>
        <w:br/>
        <w:t xml:space="preserve">в целях обеспечения условий для развития кадрового потенциала муниципальных образовательных организаций 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Собрание депутатов Верхнетоемского муниципального округа </w:t>
      </w:r>
      <w:r w:rsidRPr="00C530AF">
        <w:rPr>
          <w:rFonts w:ascii="Times New Roman" w:hAnsi="Times New Roman"/>
          <w:b/>
          <w:color w:val="auto"/>
          <w:sz w:val="24"/>
          <w:szCs w:val="24"/>
        </w:rPr>
        <w:t>р е ш а е т</w:t>
      </w:r>
      <w:r w:rsidRPr="00C530AF">
        <w:rPr>
          <w:rFonts w:ascii="Times New Roman" w:hAnsi="Times New Roman"/>
          <w:color w:val="auto"/>
          <w:sz w:val="24"/>
          <w:szCs w:val="24"/>
        </w:rPr>
        <w:t xml:space="preserve">:  </w:t>
      </w:r>
    </w:p>
    <w:p w:rsidR="00C530AF" w:rsidRPr="00C530AF" w:rsidRDefault="00C530AF" w:rsidP="00C530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            1. Утвердить прилагаемый Порядок предоставления ежемесячной социальной выплаты обучающимся, заключившим договор о целевом обучении с органом местного самоуправления и (или) образовательными организациями Верхнетоемского муниципального округа в целях обеспечения условий для развития кадрового потенциала муниципальных образовательных организаций.</w:t>
      </w:r>
    </w:p>
    <w:p w:rsidR="00C530AF" w:rsidRPr="00C530AF" w:rsidRDefault="00C530AF" w:rsidP="00C530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2.  Решение Собрания депутатов </w:t>
      </w:r>
      <w:r w:rsidRPr="00C530AF">
        <w:rPr>
          <w:rFonts w:ascii="Times New Roman" w:hAnsi="Times New Roman"/>
          <w:bCs/>
          <w:color w:val="auto"/>
          <w:sz w:val="24"/>
          <w:szCs w:val="24"/>
        </w:rPr>
        <w:t xml:space="preserve"> муниципального образования «Верхнетоемский муниципальный район» от 24 сентября 2007 года  № 10 «О мерах социальной поддержки студентам, обучающимся по целевому набору в ПГУ им. Ломоносова» признать утратившим силу.</w:t>
      </w:r>
    </w:p>
    <w:p w:rsidR="00C530AF" w:rsidRPr="00C530AF" w:rsidRDefault="00C530AF" w:rsidP="00C530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C530AF">
        <w:rPr>
          <w:rFonts w:ascii="Times New Roman" w:hAnsi="Times New Roman"/>
          <w:bCs/>
          <w:color w:val="auto"/>
          <w:sz w:val="24"/>
          <w:szCs w:val="24"/>
        </w:rPr>
        <w:t>3.   Настоящее решение вступает в силу со дня его официального опубликования.</w:t>
      </w:r>
    </w:p>
    <w:p w:rsidR="00C530AF" w:rsidRPr="00C530AF" w:rsidRDefault="00C530AF" w:rsidP="00C530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Председатель Собрания депутатов </w:t>
      </w: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Верхнетоемского муниципального округа                                                          О.В. Комарова</w:t>
      </w: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>Глава Верхнетоемского</w:t>
      </w: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муниципального округа                                                                                             С.В. </w:t>
      </w:r>
      <w:bookmarkStart w:id="0" w:name="_GoBack"/>
      <w:bookmarkEnd w:id="0"/>
      <w:r w:rsidRPr="00C530AF">
        <w:rPr>
          <w:rFonts w:ascii="Times New Roman" w:hAnsi="Times New Roman"/>
          <w:color w:val="auto"/>
          <w:sz w:val="24"/>
          <w:szCs w:val="24"/>
        </w:rPr>
        <w:t>Гуцало</w:t>
      </w:r>
    </w:p>
    <w:p w:rsidR="00C530AF" w:rsidRPr="00C530AF" w:rsidRDefault="00C530AF" w:rsidP="00C530AF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C530AF" w:rsidRPr="00C530AF" w:rsidRDefault="00C530AF" w:rsidP="00C530A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C530AF" w:rsidRPr="00C530AF" w:rsidRDefault="00C530AF" w:rsidP="00C530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530A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50865" w:rsidRDefault="006508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30AF" w:rsidRDefault="00C530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30AF" w:rsidRDefault="00C530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30AF" w:rsidRDefault="00C530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30AF" w:rsidRDefault="00C530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0865" w:rsidRDefault="006508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1C4" w:rsidRDefault="00EE11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0865" w:rsidRDefault="006508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0865" w:rsidRDefault="0065086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50865" w:rsidRPr="00BF5A2B" w:rsidTr="00BF5A2B">
        <w:tc>
          <w:tcPr>
            <w:tcW w:w="4785" w:type="dxa"/>
          </w:tcPr>
          <w:p w:rsidR="00650865" w:rsidRPr="00BF5A2B" w:rsidRDefault="00650865" w:rsidP="00BF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865" w:rsidRPr="00BF5A2B" w:rsidRDefault="00650865" w:rsidP="00BF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2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50865" w:rsidRPr="00BF5A2B" w:rsidRDefault="00650865" w:rsidP="00BF5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A2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Собрания депутатов Верхнетоемского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</w:p>
          <w:p w:rsidR="00650865" w:rsidRPr="00BF5A2B" w:rsidRDefault="00650865" w:rsidP="00EE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F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BF5A2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5A2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E1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50865" w:rsidRPr="00260EFD" w:rsidRDefault="006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865" w:rsidRPr="00BF2DA7" w:rsidRDefault="0065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DA7">
        <w:rPr>
          <w:rFonts w:ascii="Times New Roman" w:hAnsi="Times New Roman"/>
          <w:b/>
          <w:sz w:val="24"/>
          <w:szCs w:val="24"/>
        </w:rPr>
        <w:t>ПОРЯДОК</w:t>
      </w:r>
    </w:p>
    <w:p w:rsidR="00650865" w:rsidRPr="00BF2DA7" w:rsidRDefault="0065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DA7">
        <w:rPr>
          <w:rFonts w:ascii="Times New Roman" w:hAnsi="Times New Roman"/>
          <w:b/>
          <w:sz w:val="24"/>
          <w:szCs w:val="24"/>
        </w:rPr>
        <w:t xml:space="preserve">предоставления ежемесячной социальной выплаты обучающимся, заключившим договор о целевом обучении </w:t>
      </w:r>
      <w:r w:rsidRPr="00BF2DA7">
        <w:rPr>
          <w:rFonts w:ascii="Times New Roman" w:hAnsi="Times New Roman"/>
          <w:b/>
          <w:sz w:val="24"/>
          <w:szCs w:val="24"/>
        </w:rPr>
        <w:br/>
        <w:t xml:space="preserve">с органом местного самоуправления  </w:t>
      </w:r>
      <w:r>
        <w:rPr>
          <w:rFonts w:ascii="Times New Roman" w:hAnsi="Times New Roman"/>
          <w:b/>
          <w:sz w:val="24"/>
          <w:szCs w:val="24"/>
        </w:rPr>
        <w:t xml:space="preserve"> и (или)</w:t>
      </w:r>
      <w:r w:rsidRPr="00BF2DA7">
        <w:rPr>
          <w:rFonts w:ascii="Times New Roman" w:hAnsi="Times New Roman"/>
          <w:b/>
          <w:sz w:val="24"/>
          <w:szCs w:val="24"/>
        </w:rPr>
        <w:t xml:space="preserve"> образовательными организациями </w:t>
      </w:r>
    </w:p>
    <w:p w:rsidR="00650865" w:rsidRPr="00BF2DA7" w:rsidRDefault="0065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DA7">
        <w:rPr>
          <w:rFonts w:ascii="Times New Roman" w:hAnsi="Times New Roman"/>
          <w:b/>
          <w:sz w:val="24"/>
          <w:szCs w:val="24"/>
        </w:rPr>
        <w:t xml:space="preserve">Верхнетоемского муниципального округа </w:t>
      </w:r>
      <w:r w:rsidRPr="00BF2DA7">
        <w:rPr>
          <w:rFonts w:ascii="Times New Roman" w:hAnsi="Times New Roman"/>
          <w:b/>
          <w:sz w:val="24"/>
          <w:szCs w:val="24"/>
        </w:rPr>
        <w:br/>
        <w:t xml:space="preserve">в целях обеспечения условий для развития кадрового потенциала муниципальных образовательных организаций </w:t>
      </w:r>
    </w:p>
    <w:p w:rsidR="00650865" w:rsidRPr="00260EFD" w:rsidRDefault="0065086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50865" w:rsidRPr="00260EFD" w:rsidRDefault="006508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I. Общие положения</w:t>
      </w:r>
    </w:p>
    <w:p w:rsidR="00650865" w:rsidRPr="00260EFD" w:rsidRDefault="00650865" w:rsidP="00CF4C1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Настоящий Порядок </w:t>
      </w:r>
      <w:r w:rsidRPr="00260EFD">
        <w:rPr>
          <w:rFonts w:ascii="Times New Roman" w:hAnsi="Times New Roman"/>
          <w:spacing w:val="-2"/>
          <w:sz w:val="24"/>
          <w:szCs w:val="24"/>
        </w:rPr>
        <w:t>определяет порядок и условия</w:t>
      </w:r>
      <w:r w:rsidRPr="00260EFD">
        <w:rPr>
          <w:rFonts w:ascii="Times New Roman" w:hAnsi="Times New Roman"/>
          <w:sz w:val="24"/>
          <w:szCs w:val="24"/>
        </w:rPr>
        <w:t xml:space="preserve"> предоставления ежемесячной </w:t>
      </w:r>
      <w:r>
        <w:rPr>
          <w:rFonts w:ascii="Times New Roman" w:hAnsi="Times New Roman"/>
          <w:sz w:val="24"/>
          <w:szCs w:val="24"/>
        </w:rPr>
        <w:t>социальной выплаты обучающимся, поступившим</w:t>
      </w:r>
      <w:r w:rsidRPr="00260EFD">
        <w:rPr>
          <w:rFonts w:ascii="Times New Roman" w:hAnsi="Times New Roman"/>
          <w:sz w:val="24"/>
          <w:szCs w:val="24"/>
        </w:rPr>
        <w:t xml:space="preserve"> в образовательные организации высшего образования в пределах квоты приема на целевое обучение и заключившим договор о целевом обучении с 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Верхнетоемского муниципального округа</w:t>
      </w:r>
      <w:r w:rsidRPr="00260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</w:t>
      </w:r>
      <w:r w:rsidRPr="00260EF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ли)</w:t>
      </w:r>
      <w:r w:rsidRPr="00260EF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разовательными организациями Ве</w:t>
      </w:r>
      <w:r w:rsidRPr="00260EFD">
        <w:rPr>
          <w:rFonts w:ascii="Times New Roman" w:hAnsi="Times New Roman"/>
          <w:sz w:val="24"/>
          <w:szCs w:val="24"/>
        </w:rPr>
        <w:t>рх</w:t>
      </w:r>
      <w:r>
        <w:rPr>
          <w:rFonts w:ascii="Times New Roman" w:hAnsi="Times New Roman"/>
          <w:sz w:val="24"/>
          <w:szCs w:val="24"/>
        </w:rPr>
        <w:t>нетоемского муниципального округ</w:t>
      </w:r>
      <w:r w:rsidRPr="00260EFD">
        <w:rPr>
          <w:rFonts w:ascii="Times New Roman" w:hAnsi="Times New Roman"/>
          <w:sz w:val="24"/>
          <w:szCs w:val="24"/>
        </w:rPr>
        <w:t>а в течение всего периода их обучения из бюджета Верх</w:t>
      </w:r>
      <w:r>
        <w:rPr>
          <w:rFonts w:ascii="Times New Roman" w:hAnsi="Times New Roman"/>
          <w:sz w:val="24"/>
          <w:szCs w:val="24"/>
        </w:rPr>
        <w:t>нетоемского муниципального округа</w:t>
      </w:r>
      <w:r w:rsidRPr="00260EFD">
        <w:rPr>
          <w:rFonts w:ascii="Times New Roman" w:hAnsi="Times New Roman"/>
          <w:sz w:val="24"/>
          <w:szCs w:val="24"/>
        </w:rPr>
        <w:t xml:space="preserve"> (дал</w:t>
      </w:r>
      <w:r>
        <w:rPr>
          <w:rFonts w:ascii="Times New Roman" w:hAnsi="Times New Roman"/>
          <w:sz w:val="24"/>
          <w:szCs w:val="24"/>
        </w:rPr>
        <w:t>ее соответственно – бюджет округ</w:t>
      </w:r>
      <w:r w:rsidRPr="00260EFD">
        <w:rPr>
          <w:rFonts w:ascii="Times New Roman" w:hAnsi="Times New Roman"/>
          <w:sz w:val="24"/>
          <w:szCs w:val="24"/>
        </w:rPr>
        <w:t>а).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2. Для целей настоящего Порядка используются следующие понятия: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1) обучающийся – гражданин Российской Федерации, удовлетворяющий одновременно следующим условиям: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а) поступление не ранее 2020 года в образовательную организацию высшего образования в пределах квоты приема на целевое обучение;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б) заключение договора о целевом обучении с 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Верхнетоемского муниципального округа</w:t>
      </w:r>
      <w:r w:rsidRPr="00260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</w:t>
      </w:r>
      <w:r w:rsidRPr="00260EF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260EFD">
        <w:rPr>
          <w:rFonts w:ascii="Times New Roman" w:hAnsi="Times New Roman"/>
          <w:sz w:val="24"/>
          <w:szCs w:val="24"/>
        </w:rPr>
        <w:t xml:space="preserve"> образовательной организацией Верх</w:t>
      </w:r>
      <w:r>
        <w:rPr>
          <w:rFonts w:ascii="Times New Roman" w:hAnsi="Times New Roman"/>
          <w:sz w:val="24"/>
          <w:szCs w:val="24"/>
        </w:rPr>
        <w:t>нетоемского муниципального округ</w:t>
      </w:r>
      <w:r w:rsidRPr="00260EFD">
        <w:rPr>
          <w:rFonts w:ascii="Times New Roman" w:hAnsi="Times New Roman"/>
          <w:sz w:val="24"/>
          <w:szCs w:val="24"/>
        </w:rPr>
        <w:t xml:space="preserve">а; 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в) обучение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2) ежемесячная социальная выплата – выплата обучающимся, предоставляемая из бюджет</w:t>
      </w:r>
      <w:r>
        <w:rPr>
          <w:rFonts w:ascii="Times New Roman" w:hAnsi="Times New Roman"/>
          <w:sz w:val="24"/>
          <w:szCs w:val="24"/>
        </w:rPr>
        <w:t>а округ</w:t>
      </w:r>
      <w:r w:rsidRPr="00260EFD">
        <w:rPr>
          <w:rFonts w:ascii="Times New Roman" w:hAnsi="Times New Roman"/>
          <w:sz w:val="24"/>
          <w:szCs w:val="24"/>
        </w:rPr>
        <w:t xml:space="preserve">а в размере </w:t>
      </w:r>
      <w:r w:rsidRPr="00D75A9E">
        <w:rPr>
          <w:rFonts w:ascii="Times New Roman" w:hAnsi="Times New Roman"/>
          <w:sz w:val="24"/>
          <w:szCs w:val="24"/>
        </w:rPr>
        <w:t>5000,0</w:t>
      </w:r>
      <w:r w:rsidRPr="00260EFD">
        <w:rPr>
          <w:rFonts w:ascii="Times New Roman" w:hAnsi="Times New Roman"/>
          <w:sz w:val="24"/>
          <w:szCs w:val="24"/>
        </w:rPr>
        <w:t xml:space="preserve"> рублей ежемесячно </w:t>
      </w:r>
      <w:r w:rsidRPr="00260EFD">
        <w:rPr>
          <w:rFonts w:ascii="Times New Roman" w:hAnsi="Times New Roman"/>
          <w:sz w:val="24"/>
          <w:szCs w:val="24"/>
        </w:rPr>
        <w:br/>
        <w:t xml:space="preserve">в течение всего периода обучения по очной форме обучения </w:t>
      </w:r>
      <w:r w:rsidRPr="00260EFD">
        <w:rPr>
          <w:rFonts w:ascii="Times New Roman" w:hAnsi="Times New Roman"/>
          <w:sz w:val="24"/>
          <w:szCs w:val="24"/>
        </w:rPr>
        <w:br/>
        <w:t xml:space="preserve">по образовательным программам высшего образования – программам бакалавриата по специальностям, направлениям подготовки, входящим </w:t>
      </w:r>
      <w:r w:rsidRPr="00260EFD">
        <w:rPr>
          <w:rFonts w:ascii="Times New Roman" w:hAnsi="Times New Roman"/>
          <w:sz w:val="24"/>
          <w:szCs w:val="24"/>
        </w:rPr>
        <w:br/>
        <w:t>в укрупненную группу специальностей и направлений подготовки 44.00.00 «Образование и педагогические науки»;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3) срок реализации мероприятия по предоставлению ежемесячных социальных выплат – период, в течение которого в муниципальном образовании, признанном победителем конкура на предоставление субсидий из областного бюджета бюджетам муниципальных районов, муниципальных округов и городских округов Архангельской области на реализацию мероприятий по обеспечению условий для развития кадрового потенциала муниципальных образовательных организаций в Архангельской</w:t>
      </w:r>
      <w:r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br/>
        <w:t>за счет бюджета округ</w:t>
      </w:r>
      <w:r w:rsidRPr="00260EFD">
        <w:rPr>
          <w:rFonts w:ascii="Times New Roman" w:hAnsi="Times New Roman"/>
          <w:sz w:val="24"/>
          <w:szCs w:val="24"/>
        </w:rPr>
        <w:t>а реализуется мероприятие по предоставлению ежемесячных социальных выплат;</w:t>
      </w:r>
    </w:p>
    <w:p w:rsidR="00650865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4) уполномоченный орган местного самоуправления –</w:t>
      </w:r>
      <w:r>
        <w:rPr>
          <w:rFonts w:ascii="Times New Roman" w:hAnsi="Times New Roman"/>
          <w:sz w:val="24"/>
          <w:szCs w:val="24"/>
        </w:rPr>
        <w:t xml:space="preserve"> Управление образования  администрации Верхнетоемского муниципального округа</w:t>
      </w:r>
      <w:r w:rsidRPr="00260EFD">
        <w:rPr>
          <w:rFonts w:ascii="Times New Roman" w:hAnsi="Times New Roman"/>
          <w:sz w:val="24"/>
          <w:szCs w:val="24"/>
        </w:rPr>
        <w:t xml:space="preserve"> Архангельской области, осуществляющий управление в сфере образования и являющийся стороной договора о целевом обучении</w:t>
      </w:r>
      <w:r>
        <w:rPr>
          <w:rFonts w:ascii="Times New Roman" w:hAnsi="Times New Roman"/>
          <w:sz w:val="24"/>
          <w:szCs w:val="24"/>
        </w:rPr>
        <w:t>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образовательные организации Верхнетоемского муниципального округа – муниципальные образовательные учреждения Верхнетоемского муниципального округа, реализующие основные общеобразовательные программы и дополнительные общеобразовательные программы</w:t>
      </w:r>
      <w:r w:rsidRPr="00260EFD">
        <w:rPr>
          <w:rFonts w:ascii="Times New Roman" w:hAnsi="Times New Roman"/>
          <w:sz w:val="24"/>
          <w:szCs w:val="24"/>
        </w:rPr>
        <w:t>.</w:t>
      </w:r>
    </w:p>
    <w:p w:rsidR="00650865" w:rsidRPr="00260EFD" w:rsidRDefault="00650865">
      <w:pPr>
        <w:spacing w:before="200" w:after="0" w:line="240" w:lineRule="auto"/>
        <w:jc w:val="both"/>
        <w:rPr>
          <w:rFonts w:ascii="Arial" w:hAnsi="Arial"/>
          <w:sz w:val="24"/>
          <w:szCs w:val="24"/>
        </w:rPr>
      </w:pPr>
    </w:p>
    <w:p w:rsidR="00650865" w:rsidRPr="00260EFD" w:rsidRDefault="006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II. Порядок принятия решения о предоставлении</w:t>
      </w:r>
    </w:p>
    <w:p w:rsidR="00650865" w:rsidRPr="00260EFD" w:rsidRDefault="006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единовременной выплаты и ее перечисления</w:t>
      </w:r>
    </w:p>
    <w:p w:rsidR="00650865" w:rsidRPr="00260EFD" w:rsidRDefault="0065086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50865" w:rsidRPr="00260EFD" w:rsidRDefault="00650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0"/>
      <w:bookmarkEnd w:id="1"/>
      <w:r w:rsidRPr="00260EFD">
        <w:rPr>
          <w:rFonts w:ascii="Times New Roman" w:hAnsi="Times New Roman"/>
          <w:sz w:val="24"/>
          <w:szCs w:val="24"/>
        </w:rPr>
        <w:t xml:space="preserve">3. Для получения ежемесячной социальной выплаты обучающийся представляет в </w:t>
      </w:r>
      <w:r>
        <w:rPr>
          <w:rFonts w:ascii="Times New Roman" w:hAnsi="Times New Roman"/>
          <w:sz w:val="24"/>
          <w:szCs w:val="24"/>
        </w:rPr>
        <w:t xml:space="preserve">уполномоченный </w:t>
      </w:r>
      <w:r w:rsidRPr="00260EFD">
        <w:rPr>
          <w:rFonts w:ascii="Times New Roman" w:hAnsi="Times New Roman"/>
          <w:sz w:val="24"/>
          <w:szCs w:val="24"/>
        </w:rPr>
        <w:t xml:space="preserve">орган местного </w:t>
      </w:r>
      <w:r>
        <w:rPr>
          <w:rFonts w:ascii="Times New Roman" w:hAnsi="Times New Roman"/>
          <w:sz w:val="24"/>
          <w:szCs w:val="24"/>
        </w:rPr>
        <w:t>самоуправления или</w:t>
      </w:r>
      <w:r w:rsidRPr="00260EFD">
        <w:rPr>
          <w:rFonts w:ascii="Times New Roman" w:hAnsi="Times New Roman"/>
          <w:sz w:val="24"/>
          <w:szCs w:val="24"/>
        </w:rPr>
        <w:t xml:space="preserve"> в образовательную организацию следующие документы: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1) заявление о предоставлении ежемесячной социальной выплаты </w:t>
      </w:r>
      <w:r w:rsidRPr="00260EFD">
        <w:rPr>
          <w:rFonts w:ascii="Times New Roman" w:hAnsi="Times New Roman"/>
          <w:sz w:val="24"/>
          <w:szCs w:val="24"/>
        </w:rPr>
        <w:br/>
        <w:t>по форме согласно приложению № 1 к настоящему Порядку;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2) копию договора о целевом обучении, заключенного между обучающимся и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260EFD">
        <w:rPr>
          <w:rFonts w:ascii="Times New Roman" w:hAnsi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или образовательной организацией</w:t>
      </w:r>
      <w:r w:rsidRPr="00260EFD">
        <w:rPr>
          <w:rFonts w:ascii="Times New Roman" w:hAnsi="Times New Roman"/>
          <w:sz w:val="24"/>
          <w:szCs w:val="24"/>
        </w:rPr>
        <w:t>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3)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50865" w:rsidRDefault="00650865" w:rsidP="00D75A9E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4. Документы, предусмотренные </w:t>
      </w:r>
      <w:hyperlink w:anchor="Par70" w:history="1">
        <w:r w:rsidRPr="00260EFD">
          <w:rPr>
            <w:rFonts w:ascii="Times New Roman" w:hAnsi="Times New Roman"/>
            <w:sz w:val="24"/>
            <w:szCs w:val="24"/>
          </w:rPr>
          <w:t>пунктом 3</w:t>
        </w:r>
      </w:hyperlink>
      <w:r w:rsidRPr="00260EFD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260EFD">
        <w:rPr>
          <w:rFonts w:ascii="Times New Roman" w:hAnsi="Times New Roman"/>
          <w:sz w:val="24"/>
          <w:szCs w:val="24"/>
        </w:rPr>
        <w:br/>
        <w:t>предоставляются обучающимся:</w:t>
      </w:r>
    </w:p>
    <w:p w:rsidR="00650865" w:rsidRPr="00260EFD" w:rsidRDefault="00650865" w:rsidP="00D75A9E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 20</w:t>
      </w:r>
      <w:r w:rsidRPr="00260EFD">
        <w:rPr>
          <w:rFonts w:ascii="Times New Roman" w:hAnsi="Times New Roman"/>
          <w:sz w:val="24"/>
          <w:szCs w:val="24"/>
        </w:rPr>
        <w:t xml:space="preserve">-го числа месяца, следующего за месяцем поступления </w:t>
      </w:r>
      <w:r w:rsidRPr="00260EFD">
        <w:rPr>
          <w:rFonts w:ascii="Times New Roman" w:hAnsi="Times New Roman"/>
          <w:sz w:val="24"/>
          <w:szCs w:val="24"/>
        </w:rPr>
        <w:br/>
        <w:t xml:space="preserve">обучающегося в образовательную организацию высшего образования </w:t>
      </w:r>
      <w:r w:rsidRPr="00260EFD">
        <w:rPr>
          <w:rFonts w:ascii="Times New Roman" w:hAnsi="Times New Roman"/>
          <w:sz w:val="24"/>
          <w:szCs w:val="24"/>
        </w:rPr>
        <w:br/>
        <w:t>в пределах квоты приема на целевое обучение.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5. Копии документов, предусмотренных подпунктами 2 и 3 пункта 3 настоящего Порядка, заверяются в порядке, установленном гражданским законодательством Российской Федерации, или представляются </w:t>
      </w:r>
      <w:r w:rsidRPr="00260EFD">
        <w:rPr>
          <w:rFonts w:ascii="Times New Roman" w:hAnsi="Times New Roman"/>
          <w:sz w:val="24"/>
          <w:szCs w:val="24"/>
        </w:rPr>
        <w:br/>
        <w:t>с предъявлением подлинника. В случае представления копии документа вместе с подлинником верность копии удостоверяется руководителем образовательной организации, либо специалистом уполномоченного органа местного самоуправления, ответственным за прием документов.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Обучающийся несет ответственность за недостоверность сведений, представленных им в целях получения ежемесячной социальной выплаты.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6"/>
      <w:bookmarkEnd w:id="2"/>
      <w:r>
        <w:rPr>
          <w:rFonts w:ascii="Times New Roman" w:hAnsi="Times New Roman"/>
          <w:sz w:val="24"/>
          <w:szCs w:val="24"/>
        </w:rPr>
        <w:t>6. Уполномоченный о</w:t>
      </w:r>
      <w:r w:rsidRPr="00260EFD">
        <w:rPr>
          <w:rFonts w:ascii="Times New Roman" w:hAnsi="Times New Roman"/>
          <w:sz w:val="24"/>
          <w:szCs w:val="24"/>
        </w:rPr>
        <w:t>рган местного самоуправления, образовательная организация: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1) принимает от обучающегося документы, предусмотренные пунктом 3 настоящего Порядка, осуществляет проверку полноты представленных документов, ставит отметку о дате поступления документов;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2) уведомляет обучающегося об отказе в приеме документов в следующих случаях: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а) документы, предусмотренные </w:t>
      </w:r>
      <w:hyperlink w:anchor="Par70" w:history="1">
        <w:r w:rsidRPr="00260EFD">
          <w:rPr>
            <w:rFonts w:ascii="Times New Roman" w:hAnsi="Times New Roman"/>
            <w:sz w:val="24"/>
            <w:szCs w:val="24"/>
          </w:rPr>
          <w:t>пунктом 3</w:t>
        </w:r>
      </w:hyperlink>
      <w:r w:rsidRPr="00260EFD">
        <w:rPr>
          <w:rFonts w:ascii="Times New Roman" w:hAnsi="Times New Roman"/>
          <w:sz w:val="24"/>
          <w:szCs w:val="24"/>
        </w:rPr>
        <w:t xml:space="preserve"> настоящего Порядка, представлены не в полном объеме;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б) документы, предусмотренные </w:t>
      </w:r>
      <w:hyperlink w:anchor="Par70" w:history="1">
        <w:r w:rsidRPr="00260EFD">
          <w:rPr>
            <w:rFonts w:ascii="Times New Roman" w:hAnsi="Times New Roman"/>
            <w:sz w:val="24"/>
            <w:szCs w:val="24"/>
          </w:rPr>
          <w:t>пунктом 3</w:t>
        </w:r>
      </w:hyperlink>
      <w:r w:rsidRPr="00260EFD">
        <w:rPr>
          <w:rFonts w:ascii="Times New Roman" w:hAnsi="Times New Roman"/>
          <w:sz w:val="24"/>
          <w:szCs w:val="24"/>
        </w:rPr>
        <w:t xml:space="preserve"> настоящего Порядка, содержат недостоверные сведения;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в) документы, предусмотренные </w:t>
      </w:r>
      <w:hyperlink w:anchor="Par70" w:history="1">
        <w:r w:rsidRPr="00260EFD">
          <w:rPr>
            <w:rFonts w:ascii="Times New Roman" w:hAnsi="Times New Roman"/>
            <w:sz w:val="24"/>
            <w:szCs w:val="24"/>
          </w:rPr>
          <w:t>пунктом 3</w:t>
        </w:r>
      </w:hyperlink>
      <w:r w:rsidRPr="00260EFD">
        <w:rPr>
          <w:rFonts w:ascii="Times New Roman" w:hAnsi="Times New Roman"/>
          <w:sz w:val="24"/>
          <w:szCs w:val="24"/>
        </w:rPr>
        <w:t xml:space="preserve"> настоящего Порядка, представлены лицом, не соответствующим требованиям, предъявляемым </w:t>
      </w:r>
      <w:r w:rsidRPr="00260EFD">
        <w:rPr>
          <w:rFonts w:ascii="Times New Roman" w:hAnsi="Times New Roman"/>
          <w:sz w:val="24"/>
          <w:szCs w:val="24"/>
        </w:rPr>
        <w:br/>
        <w:t>к обучающемуся.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Уведомление об отказе в приеме документов направляется обучающемуся в течение пяти рабочих дней со дня их поступления в </w:t>
      </w:r>
      <w:r>
        <w:rPr>
          <w:rFonts w:ascii="Times New Roman" w:hAnsi="Times New Roman"/>
          <w:sz w:val="24"/>
          <w:szCs w:val="24"/>
        </w:rPr>
        <w:t xml:space="preserve">уполномоченный </w:t>
      </w:r>
      <w:r w:rsidRPr="00260EFD">
        <w:rPr>
          <w:rFonts w:ascii="Times New Roman" w:hAnsi="Times New Roman"/>
          <w:sz w:val="24"/>
          <w:szCs w:val="24"/>
        </w:rPr>
        <w:t>орган местного</w:t>
      </w:r>
      <w:r>
        <w:rPr>
          <w:rFonts w:ascii="Times New Roman" w:hAnsi="Times New Roman"/>
          <w:sz w:val="24"/>
          <w:szCs w:val="24"/>
        </w:rPr>
        <w:t xml:space="preserve"> самоуправления, образовательную организацию</w:t>
      </w:r>
      <w:r w:rsidRPr="00260EFD">
        <w:rPr>
          <w:rFonts w:ascii="Times New Roman" w:hAnsi="Times New Roman"/>
          <w:sz w:val="24"/>
          <w:szCs w:val="24"/>
        </w:rPr>
        <w:t>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7. На основании документов, поступивших от обучающегося, </w:t>
      </w:r>
      <w:r>
        <w:rPr>
          <w:rFonts w:ascii="Times New Roman" w:hAnsi="Times New Roman"/>
          <w:sz w:val="24"/>
          <w:szCs w:val="24"/>
        </w:rPr>
        <w:t xml:space="preserve">уполномоченный </w:t>
      </w:r>
      <w:r w:rsidRPr="00260EFD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и (или) образовательная организация </w:t>
      </w:r>
      <w:r w:rsidRPr="00260EFD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1) о назначении обучающемуся ежемесячной социальной выплаты;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2) об отказе в предоставлении ежемесячной социальной выплаты.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8. В случае принятия решения, предусмотренного подпунктом 2 пункта 7 настоящего Порядка, обучающийся письменно уведомляется о принятом решение с указанием причин отказа.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После устранения причин отказа обучающийся имеет право </w:t>
      </w:r>
      <w:r w:rsidRPr="00260EFD">
        <w:rPr>
          <w:rFonts w:ascii="Times New Roman" w:hAnsi="Times New Roman"/>
          <w:sz w:val="24"/>
          <w:szCs w:val="24"/>
        </w:rPr>
        <w:br/>
        <w:t>на повторное представление заявления в течение трех рабочих дней со дня его уведомления.</w:t>
      </w:r>
    </w:p>
    <w:p w:rsidR="00650865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9. В случае принятия решения, предусмотренного подпунктом 1 пункта 7 настоящего Порядка, уполномоченный орган местного самоуправления, образовательная организация включает обучающегося в сводный список (реестр) обучающихся, имеющих право на предоставление ежемесячной социальной выплаты по форме согласно приложению № 2 к настоящему Порядку.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направляет указанный в абзаце первом настоящего пункта сводный список (реестр) в уполномоченный орган местного самоуправления в срок до 01 ноября текущего года.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10. На основании документов, поступивших от обучающихся, включенных в сводный список (реестр), указанный в пункте 9 настоящего Порядка, </w:t>
      </w:r>
      <w:r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</w:t>
      </w:r>
      <w:r w:rsidRPr="00260EFD">
        <w:rPr>
          <w:rFonts w:ascii="Times New Roman" w:hAnsi="Times New Roman"/>
          <w:sz w:val="24"/>
          <w:szCs w:val="24"/>
        </w:rPr>
        <w:t>предоставляет ежемесячные социальные выплаты путем их перечисления на счета обучающихся, открытые в российских кредитных организациях или путем перечисления субсидии образовательной организации</w:t>
      </w:r>
      <w:r>
        <w:rPr>
          <w:rFonts w:ascii="Times New Roman" w:hAnsi="Times New Roman"/>
          <w:sz w:val="24"/>
          <w:szCs w:val="24"/>
        </w:rPr>
        <w:t>, с которой у обучающегося заключен договор о целевом обучении</w:t>
      </w:r>
      <w:r w:rsidRPr="00260EFD">
        <w:rPr>
          <w:rFonts w:ascii="Times New Roman" w:hAnsi="Times New Roman"/>
          <w:sz w:val="24"/>
          <w:szCs w:val="24"/>
        </w:rPr>
        <w:t>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11. Предоставление ежемесячной социальной выплаты прекращается </w:t>
      </w:r>
      <w:r w:rsidRPr="00260EFD">
        <w:rPr>
          <w:rFonts w:ascii="Times New Roman" w:hAnsi="Times New Roman"/>
          <w:sz w:val="24"/>
          <w:szCs w:val="24"/>
        </w:rPr>
        <w:br/>
        <w:t>по следующим основаниям: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1) отчисление обучающегося из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260EFD">
        <w:rPr>
          <w:rFonts w:ascii="Times New Roman" w:hAnsi="Times New Roman"/>
          <w:sz w:val="24"/>
          <w:szCs w:val="24"/>
        </w:rPr>
        <w:t>;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2) завершение освоения обучающимся, имеющим право </w:t>
      </w:r>
      <w:r w:rsidRPr="00260EFD">
        <w:rPr>
          <w:rFonts w:ascii="Times New Roman" w:hAnsi="Times New Roman"/>
          <w:sz w:val="24"/>
          <w:szCs w:val="24"/>
        </w:rPr>
        <w:br/>
        <w:t>на предоставление ежемесячной социальной выплаты, образовательной программы высшего образования.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12. Предоставление ежемесячной социальной выплаты приостанавливается на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EFD">
        <w:rPr>
          <w:rFonts w:ascii="Times New Roman" w:hAnsi="Times New Roman"/>
          <w:sz w:val="24"/>
          <w:szCs w:val="24"/>
        </w:rPr>
        <w:t>академического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EFD">
        <w:rPr>
          <w:rFonts w:ascii="Times New Roman" w:hAnsi="Times New Roman"/>
          <w:sz w:val="24"/>
          <w:szCs w:val="24"/>
        </w:rPr>
        <w:t>отпуска,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EFD">
        <w:rPr>
          <w:rFonts w:ascii="Times New Roman" w:hAnsi="Times New Roman"/>
          <w:sz w:val="24"/>
          <w:szCs w:val="24"/>
        </w:rPr>
        <w:t>отпуска по беременности и родам, отпуском по уходу за ребенком.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8"/>
      <w:bookmarkEnd w:id="3"/>
      <w:r w:rsidRPr="00260EFD">
        <w:rPr>
          <w:rFonts w:ascii="Times New Roman" w:hAnsi="Times New Roman"/>
          <w:sz w:val="24"/>
          <w:szCs w:val="24"/>
        </w:rPr>
        <w:t>13. Предоставление ежемесячной социальной выплаты прекращается начиная с месяца, следующего за месяцем, в котором возникли обстоятельства, указанные в пункте 11 настоящего Порядка.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14. Выплаты предоставляются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260EFD">
        <w:rPr>
          <w:rFonts w:ascii="Times New Roman" w:hAnsi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 и (или) образовательной организацией </w:t>
      </w:r>
      <w:r w:rsidRPr="00260EFD">
        <w:rPr>
          <w:rFonts w:ascii="Times New Roman" w:hAnsi="Times New Roman"/>
          <w:sz w:val="24"/>
          <w:szCs w:val="24"/>
        </w:rPr>
        <w:t>в соответствии со сводной бюджетной росписью, кассовым планом местного бюджета в пределах доведенных лимитов бюджетных обязательств, предусмотренных на указанные цели.</w:t>
      </w:r>
    </w:p>
    <w:p w:rsidR="00650865" w:rsidRPr="00260EFD" w:rsidRDefault="00650865">
      <w:pPr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15. Контроль за соблюдением настоящего Порядка осуществляется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260EFD">
        <w:rPr>
          <w:rFonts w:ascii="Times New Roman" w:hAnsi="Times New Roman"/>
          <w:sz w:val="24"/>
          <w:szCs w:val="24"/>
        </w:rPr>
        <w:t>органом местного самоуправления и иными органами муниципального финансового контроля.</w:t>
      </w:r>
    </w:p>
    <w:p w:rsidR="00650865" w:rsidRPr="00260EFD" w:rsidRDefault="0065086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  <w:r w:rsidRPr="00260EFD">
        <w:rPr>
          <w:sz w:val="24"/>
          <w:szCs w:val="24"/>
        </w:rPr>
        <w:t>_____________</w:t>
      </w: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</w:p>
    <w:p w:rsidR="00650865" w:rsidRPr="00260EFD" w:rsidRDefault="00650865">
      <w:pPr>
        <w:rPr>
          <w:sz w:val="24"/>
          <w:szCs w:val="24"/>
        </w:rPr>
        <w:sectPr w:rsidR="00650865" w:rsidRPr="00260EFD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6237" w:type="dxa"/>
        <w:tblInd w:w="3402" w:type="dxa"/>
        <w:tblLayout w:type="fixed"/>
        <w:tblLook w:val="00A0" w:firstRow="1" w:lastRow="0" w:firstColumn="1" w:lastColumn="0" w:noHBand="0" w:noVBand="0"/>
      </w:tblPr>
      <w:tblGrid>
        <w:gridCol w:w="6237"/>
      </w:tblGrid>
      <w:tr w:rsidR="00650865" w:rsidRPr="00260EFD" w:rsidTr="00C1771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0865" w:rsidRPr="00260EFD" w:rsidRDefault="00650865" w:rsidP="00443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200"/>
            <w:bookmarkEnd w:id="4"/>
            <w:r w:rsidRPr="00260EF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>к Порядку предоставления ежемесячной социальной выплаты обучающимся, заключившим договор о целевом обучении с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 Верх</w:t>
            </w:r>
            <w:r>
              <w:rPr>
                <w:rFonts w:ascii="Times New Roman" w:hAnsi="Times New Roman"/>
                <w:sz w:val="24"/>
                <w:szCs w:val="24"/>
              </w:rPr>
              <w:t>нетоемского муниципального округ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в целях обеспечения условий для развития кадрового потенциала муниципальных образовательных организаций </w:t>
            </w: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865" w:rsidRPr="00260EFD" w:rsidRDefault="0065086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60EFD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650865" w:rsidRPr="00260EFD" w:rsidRDefault="00650865">
      <w:pPr>
        <w:pStyle w:val="ConsPlusNormal"/>
        <w:jc w:val="both"/>
        <w:rPr>
          <w:sz w:val="24"/>
          <w:szCs w:val="24"/>
        </w:rPr>
      </w:pPr>
    </w:p>
    <w:p w:rsidR="00650865" w:rsidRPr="00260EFD" w:rsidRDefault="00650865">
      <w:pPr>
        <w:pStyle w:val="ConsPlusNonformat"/>
        <w:jc w:val="right"/>
        <w:rPr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в уполномоченный орган местного самоуправления</w:t>
      </w:r>
      <w:r>
        <w:rPr>
          <w:sz w:val="24"/>
          <w:szCs w:val="24"/>
        </w:rPr>
        <w:t xml:space="preserve">        </w:t>
      </w:r>
      <w:r w:rsidRPr="00260EFD">
        <w:rPr>
          <w:sz w:val="24"/>
          <w:szCs w:val="24"/>
        </w:rPr>
        <w:t xml:space="preserve"> </w:t>
      </w:r>
      <w:r w:rsidRPr="00260E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 /</w:t>
      </w:r>
      <w:r w:rsidRPr="00260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</w:t>
      </w:r>
      <w:r w:rsidRPr="00260EFD">
        <w:rPr>
          <w:rFonts w:ascii="Times New Roman" w:hAnsi="Times New Roman"/>
          <w:sz w:val="24"/>
          <w:szCs w:val="24"/>
        </w:rPr>
        <w:t>образовательной организаци</w:t>
      </w:r>
      <w:r>
        <w:rPr>
          <w:rFonts w:ascii="Times New Roman" w:hAnsi="Times New Roman"/>
          <w:sz w:val="24"/>
          <w:szCs w:val="24"/>
        </w:rPr>
        <w:t>и</w:t>
      </w:r>
    </w:p>
    <w:p w:rsidR="00650865" w:rsidRPr="00260EFD" w:rsidRDefault="00650865">
      <w:pPr>
        <w:pStyle w:val="ConsPlusNonformat"/>
        <w:jc w:val="both"/>
        <w:rPr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__________________________________________</w:t>
      </w:r>
    </w:p>
    <w:p w:rsidR="00650865" w:rsidRPr="00260EFD" w:rsidRDefault="0065086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</w:t>
      </w:r>
      <w:r w:rsidRPr="00260EFD">
        <w:rPr>
          <w:rFonts w:ascii="Times New Roman" w:hAnsi="Times New Roman"/>
          <w:sz w:val="24"/>
          <w:szCs w:val="24"/>
        </w:rPr>
        <w:t>(Фамилия, имя, отчество (последнее – при наличии) обучающегося)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проживающего(ей) по адресу:</w:t>
      </w:r>
    </w:p>
    <w:p w:rsidR="00650865" w:rsidRPr="00260EFD" w:rsidRDefault="00650865">
      <w:pPr>
        <w:pStyle w:val="ConsPlusNonformat"/>
        <w:jc w:val="both"/>
        <w:rPr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  __________________________________________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             </w:t>
      </w:r>
      <w:r w:rsidRPr="00260EFD">
        <w:rPr>
          <w:rFonts w:ascii="Times New Roman" w:hAnsi="Times New Roman"/>
          <w:sz w:val="24"/>
          <w:szCs w:val="24"/>
        </w:rPr>
        <w:t>(почтовый адрес)</w:t>
      </w:r>
    </w:p>
    <w:p w:rsidR="00650865" w:rsidRPr="00260EFD" w:rsidRDefault="00650865">
      <w:pPr>
        <w:pStyle w:val="ConsPlusNonformat"/>
        <w:jc w:val="both"/>
        <w:rPr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  __________________________________________</w:t>
      </w:r>
    </w:p>
    <w:p w:rsidR="00650865" w:rsidRPr="00260EFD" w:rsidRDefault="00650865">
      <w:pPr>
        <w:pStyle w:val="ConsPlusNonformat"/>
        <w:jc w:val="both"/>
        <w:rPr>
          <w:sz w:val="24"/>
          <w:szCs w:val="24"/>
        </w:rPr>
      </w:pPr>
      <w:r w:rsidRPr="00260EFD">
        <w:rPr>
          <w:sz w:val="24"/>
          <w:szCs w:val="24"/>
        </w:rPr>
        <w:t xml:space="preserve">                                               </w:t>
      </w:r>
      <w:r w:rsidRPr="00260EFD">
        <w:rPr>
          <w:rFonts w:ascii="Times New Roman" w:hAnsi="Times New Roman"/>
          <w:sz w:val="24"/>
          <w:szCs w:val="24"/>
        </w:rPr>
        <w:t>(контактный телефон)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pStyle w:val="ConsPlusNonformat"/>
        <w:jc w:val="both"/>
        <w:rPr>
          <w:sz w:val="24"/>
          <w:szCs w:val="24"/>
        </w:rPr>
      </w:pPr>
    </w:p>
    <w:p w:rsidR="00650865" w:rsidRPr="00260EFD" w:rsidRDefault="0065086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ЗАЯВЛЕНИЕ</w:t>
      </w:r>
    </w:p>
    <w:p w:rsidR="00650865" w:rsidRPr="00260EFD" w:rsidRDefault="006508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о назначении ежемесячной </w:t>
      </w:r>
      <w:r>
        <w:rPr>
          <w:rFonts w:ascii="Times New Roman" w:hAnsi="Times New Roman"/>
          <w:sz w:val="24"/>
          <w:szCs w:val="24"/>
        </w:rPr>
        <w:t>социаль</w:t>
      </w:r>
      <w:r w:rsidRPr="00260EFD">
        <w:rPr>
          <w:rFonts w:ascii="Times New Roman" w:hAnsi="Times New Roman"/>
          <w:sz w:val="24"/>
          <w:szCs w:val="24"/>
        </w:rPr>
        <w:t>ной выплаты</w:t>
      </w:r>
      <w:r w:rsidRPr="00260EFD">
        <w:rPr>
          <w:rFonts w:ascii="Times New Roman" w:hAnsi="Times New Roman"/>
          <w:sz w:val="24"/>
          <w:szCs w:val="24"/>
        </w:rPr>
        <w:br/>
      </w:r>
    </w:p>
    <w:p w:rsidR="00650865" w:rsidRPr="00260EFD" w:rsidRDefault="006508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Прошу назначить мне ежемесячную </w:t>
      </w:r>
      <w:r>
        <w:rPr>
          <w:rFonts w:ascii="Times New Roman" w:hAnsi="Times New Roman"/>
          <w:sz w:val="24"/>
          <w:szCs w:val="24"/>
        </w:rPr>
        <w:t xml:space="preserve">социальную </w:t>
      </w:r>
      <w:r w:rsidRPr="00260EFD">
        <w:rPr>
          <w:rFonts w:ascii="Times New Roman" w:hAnsi="Times New Roman"/>
          <w:sz w:val="24"/>
          <w:szCs w:val="24"/>
        </w:rPr>
        <w:t>выплату, предусмотренную Порядком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715">
        <w:rPr>
          <w:rFonts w:ascii="Times New Roman" w:hAnsi="Times New Roman"/>
          <w:sz w:val="24"/>
          <w:szCs w:val="24"/>
        </w:rPr>
        <w:t xml:space="preserve">ежемесячной социальной выплаты обучающимся, заключившим договор о целевом обучении </w:t>
      </w:r>
      <w:r w:rsidRPr="00C17715">
        <w:rPr>
          <w:rFonts w:ascii="Times New Roman" w:hAnsi="Times New Roman"/>
          <w:sz w:val="24"/>
          <w:szCs w:val="24"/>
        </w:rPr>
        <w:br/>
        <w:t xml:space="preserve">с органом местного самоуправления  </w:t>
      </w:r>
      <w:r>
        <w:rPr>
          <w:rFonts w:ascii="Times New Roman" w:hAnsi="Times New Roman"/>
          <w:sz w:val="24"/>
          <w:szCs w:val="24"/>
        </w:rPr>
        <w:t>и (</w:t>
      </w:r>
      <w:r w:rsidRPr="00C1771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C17715">
        <w:rPr>
          <w:rFonts w:ascii="Times New Roman" w:hAnsi="Times New Roman"/>
          <w:sz w:val="24"/>
          <w:szCs w:val="24"/>
        </w:rPr>
        <w:t xml:space="preserve">  образовательными организациями Верхнетоемского муниципального округа в целях обеспечения условий для развития кадрового потенциала муниципальных образовательных организаций</w:t>
      </w:r>
      <w:r w:rsidRPr="00260EFD">
        <w:rPr>
          <w:rFonts w:ascii="Times New Roman" w:hAnsi="Times New Roman"/>
          <w:sz w:val="24"/>
          <w:szCs w:val="24"/>
        </w:rPr>
        <w:t xml:space="preserve">, утвержденным ________________________________ </w:t>
      </w:r>
      <w:r w:rsidRPr="00260EFD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(реквизиты муниципального правового акта)                                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от «__» _______ 20__ г. № ______ путем перечисления денежных средств </w:t>
      </w:r>
      <w:r w:rsidRPr="00260EFD">
        <w:rPr>
          <w:rFonts w:ascii="Times New Roman" w:hAnsi="Times New Roman"/>
          <w:sz w:val="24"/>
          <w:szCs w:val="24"/>
        </w:rPr>
        <w:br/>
        <w:t>на лицевой счет, открытый в кредитной организации: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Номер счета: _______________________________________________________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Лицевой счет или номер карты 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Наименование получателя (Ф.И.О. обучающегося) ______________________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паспорт ______________, выдан_______________________________________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                 (серия, номер)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_____________________________ «____» __________ г.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ИНН получателя __________________________________________________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СНИЛС получателя ________________________________________________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Наименование банка получателя 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БИК банка _______________________________________________________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ИНН банка _______________________________________________________</w:t>
      </w:r>
    </w:p>
    <w:p w:rsidR="00650865" w:rsidRPr="00260EFD" w:rsidRDefault="00650865">
      <w:pPr>
        <w:spacing w:line="240" w:lineRule="auto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КПП банка_________________________________________________________ </w:t>
      </w:r>
    </w:p>
    <w:p w:rsidR="00650865" w:rsidRPr="00260EFD" w:rsidRDefault="00650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____________     _______________     ___________________________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(дата)                               (подпис</w:t>
      </w:r>
      <w:r>
        <w:rPr>
          <w:rFonts w:ascii="Times New Roman" w:hAnsi="Times New Roman"/>
          <w:sz w:val="24"/>
          <w:szCs w:val="24"/>
        </w:rPr>
        <w:t xml:space="preserve">ь)                          </w:t>
      </w:r>
      <w:r w:rsidRPr="00260EFD">
        <w:rPr>
          <w:rFonts w:ascii="Times New Roman" w:hAnsi="Times New Roman"/>
          <w:sz w:val="24"/>
          <w:szCs w:val="24"/>
        </w:rPr>
        <w:t xml:space="preserve">(расшифровка подписи заявителя) </w:t>
      </w:r>
    </w:p>
    <w:p w:rsidR="00650865" w:rsidRPr="00260EFD" w:rsidRDefault="00650865">
      <w:pPr>
        <w:pStyle w:val="ConsPlusNormal"/>
        <w:jc w:val="both"/>
        <w:rPr>
          <w:sz w:val="24"/>
          <w:szCs w:val="24"/>
        </w:rPr>
      </w:pP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  <w:r w:rsidRPr="00260EFD">
        <w:rPr>
          <w:sz w:val="24"/>
          <w:szCs w:val="24"/>
        </w:rPr>
        <w:t>_____________</w:t>
      </w:r>
    </w:p>
    <w:p w:rsidR="00650865" w:rsidRPr="00260EFD" w:rsidRDefault="00650865">
      <w:pPr>
        <w:pStyle w:val="ConsPlusNormal"/>
        <w:jc w:val="center"/>
        <w:rPr>
          <w:sz w:val="24"/>
          <w:szCs w:val="24"/>
        </w:rPr>
      </w:pPr>
    </w:p>
    <w:p w:rsidR="00650865" w:rsidRPr="00260EFD" w:rsidRDefault="00650865">
      <w:pPr>
        <w:rPr>
          <w:sz w:val="24"/>
          <w:szCs w:val="24"/>
        </w:rPr>
        <w:sectPr w:rsidR="00650865" w:rsidRPr="00260EFD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0" w:type="auto"/>
        <w:tblInd w:w="8222" w:type="dxa"/>
        <w:tblLayout w:type="fixed"/>
        <w:tblLook w:val="00A0" w:firstRow="1" w:lastRow="0" w:firstColumn="1" w:lastColumn="0" w:noHBand="0" w:noVBand="0"/>
      </w:tblPr>
      <w:tblGrid>
        <w:gridCol w:w="6337"/>
      </w:tblGrid>
      <w:tr w:rsidR="00650865" w:rsidRPr="00260EFD" w:rsidTr="00443D46"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50865" w:rsidRPr="00260EFD" w:rsidRDefault="00650865" w:rsidP="00443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>к Порядку предоставления ежемесячной социальной выплаты обучающимся, заключившим дого</w:t>
            </w:r>
            <w:r>
              <w:rPr>
                <w:rFonts w:ascii="Times New Roman" w:hAnsi="Times New Roman"/>
                <w:sz w:val="24"/>
                <w:szCs w:val="24"/>
              </w:rPr>
              <w:t>вор о целевом обучении с органом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Верхнетоемского </w:t>
            </w: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в целях обеспечения условий для развития кадрового потенциала муниципальных образовательных организаций </w:t>
            </w:r>
          </w:p>
          <w:p w:rsidR="00650865" w:rsidRPr="00260EFD" w:rsidRDefault="00650865" w:rsidP="00443D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0865" w:rsidRPr="00260EFD" w:rsidRDefault="00650865">
      <w:pPr>
        <w:spacing w:after="1"/>
        <w:rPr>
          <w:sz w:val="24"/>
          <w:szCs w:val="24"/>
        </w:rPr>
      </w:pPr>
    </w:p>
    <w:tbl>
      <w:tblPr>
        <w:tblW w:w="0" w:type="auto"/>
        <w:tblInd w:w="9072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650865" w:rsidRPr="00260EFD" w:rsidTr="00443D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865" w:rsidRPr="00260EFD" w:rsidRDefault="00650865" w:rsidP="00443D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60EFD">
              <w:rPr>
                <w:rFonts w:ascii="Times New Roman" w:hAnsi="Times New Roman"/>
                <w:i/>
                <w:sz w:val="24"/>
                <w:szCs w:val="24"/>
              </w:rPr>
              <w:t>Форма сводного списка (реестра)</w:t>
            </w:r>
          </w:p>
          <w:p w:rsidR="00650865" w:rsidRPr="00260EFD" w:rsidRDefault="00650865" w:rsidP="00443D4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50865" w:rsidRPr="00260EFD" w:rsidRDefault="0065086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5" w:name="P175"/>
      <w:bookmarkEnd w:id="5"/>
      <w:r w:rsidRPr="00260EFD">
        <w:rPr>
          <w:rFonts w:ascii="Times New Roman" w:hAnsi="Times New Roman"/>
          <w:sz w:val="24"/>
          <w:szCs w:val="24"/>
        </w:rPr>
        <w:t xml:space="preserve">СВОДНЫЙ СПИСОК (РЕЕСТР) </w:t>
      </w:r>
      <w:r w:rsidRPr="00260EFD">
        <w:rPr>
          <w:rFonts w:ascii="Times New Roman" w:hAnsi="Times New Roman"/>
          <w:sz w:val="24"/>
          <w:szCs w:val="24"/>
        </w:rPr>
        <w:br/>
        <w:t>обучающихся, имеющих право на предоставление ежемесячной социальной выплаты</w:t>
      </w:r>
      <w:r w:rsidRPr="00260EF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60"/>
        <w:gridCol w:w="1701"/>
        <w:gridCol w:w="2126"/>
        <w:gridCol w:w="2410"/>
        <w:gridCol w:w="2551"/>
        <w:gridCol w:w="2835"/>
      </w:tblGrid>
      <w:tr w:rsidR="00650865" w:rsidRPr="00260EFD"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обучающегося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 высшего образования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Дата заключения </w:t>
            </w:r>
            <w:r w:rsidRPr="00260EFD">
              <w:rPr>
                <w:rFonts w:ascii="Times New Roman" w:hAnsi="Times New Roman"/>
                <w:sz w:val="24"/>
                <w:szCs w:val="24"/>
              </w:rPr>
              <w:br/>
              <w:t xml:space="preserve">и регистрационный номер договора </w:t>
            </w:r>
            <w:r w:rsidRPr="00260EFD">
              <w:rPr>
                <w:rFonts w:ascii="Times New Roman" w:hAnsi="Times New Roman"/>
                <w:sz w:val="24"/>
                <w:szCs w:val="24"/>
              </w:rPr>
              <w:br/>
              <w:t>о целевом обучении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Плановая дата завершения освоения обучающимся образовательной программы высшего образования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F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50865" w:rsidRPr="00260EFD"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5" w:rsidRPr="00260EFD" w:rsidRDefault="006508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260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260EFD">
        <w:rPr>
          <w:rFonts w:ascii="Times New Roman" w:hAnsi="Times New Roman"/>
          <w:sz w:val="24"/>
          <w:szCs w:val="24"/>
        </w:rPr>
        <w:t>образовательной организации__________/______________________/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(подпись)                   (расшифровка подписи)</w:t>
      </w:r>
    </w:p>
    <w:p w:rsidR="00650865" w:rsidRPr="00260EFD" w:rsidRDefault="006508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 xml:space="preserve">                      МП (при наличии печати)                                                                                  </w:t>
      </w:r>
    </w:p>
    <w:p w:rsidR="00650865" w:rsidRPr="00260EFD" w:rsidRDefault="00650865">
      <w:pPr>
        <w:pStyle w:val="ConsPlusNonformat"/>
        <w:jc w:val="center"/>
        <w:rPr>
          <w:rFonts w:ascii="Arial" w:hAnsi="Arial"/>
          <w:sz w:val="24"/>
          <w:szCs w:val="24"/>
        </w:rPr>
      </w:pPr>
      <w:r w:rsidRPr="00260EFD">
        <w:rPr>
          <w:rFonts w:ascii="Times New Roman" w:hAnsi="Times New Roman"/>
          <w:sz w:val="24"/>
          <w:szCs w:val="24"/>
        </w:rPr>
        <w:t>_____________</w:t>
      </w:r>
    </w:p>
    <w:p w:rsidR="00650865" w:rsidRPr="00260EFD" w:rsidRDefault="00650865">
      <w:pPr>
        <w:rPr>
          <w:sz w:val="24"/>
          <w:szCs w:val="24"/>
        </w:rPr>
      </w:pPr>
    </w:p>
    <w:sectPr w:rsidR="00650865" w:rsidRPr="00260EFD" w:rsidSect="005F4EB2">
      <w:headerReference w:type="default" r:id="rId6"/>
      <w:pgSz w:w="16838" w:h="11906" w:orient="landscape"/>
      <w:pgMar w:top="99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65" w:rsidRDefault="00650865" w:rsidP="005F4EB2">
      <w:pPr>
        <w:spacing w:after="0" w:line="240" w:lineRule="auto"/>
      </w:pPr>
      <w:r>
        <w:separator/>
      </w:r>
    </w:p>
  </w:endnote>
  <w:endnote w:type="continuationSeparator" w:id="0">
    <w:p w:rsidR="00650865" w:rsidRDefault="00650865" w:rsidP="005F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65" w:rsidRDefault="00650865" w:rsidP="005F4EB2">
      <w:pPr>
        <w:spacing w:after="0" w:line="240" w:lineRule="auto"/>
      </w:pPr>
      <w:r>
        <w:separator/>
      </w:r>
    </w:p>
  </w:footnote>
  <w:footnote w:type="continuationSeparator" w:id="0">
    <w:p w:rsidR="00650865" w:rsidRDefault="00650865" w:rsidP="005F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65" w:rsidRDefault="00C530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50865">
      <w:rPr>
        <w:noProof/>
      </w:rPr>
      <w:t>8</w:t>
    </w:r>
    <w:r>
      <w:rPr>
        <w:noProof/>
      </w:rPr>
      <w:fldChar w:fldCharType="end"/>
    </w:r>
  </w:p>
  <w:p w:rsidR="00650865" w:rsidRDefault="00650865">
    <w:pPr>
      <w:pStyle w:val="a3"/>
      <w:jc w:val="center"/>
    </w:pPr>
  </w:p>
  <w:p w:rsidR="00650865" w:rsidRDefault="00650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B2"/>
    <w:rsid w:val="00013ECA"/>
    <w:rsid w:val="00030446"/>
    <w:rsid w:val="00065DC1"/>
    <w:rsid w:val="00086A67"/>
    <w:rsid w:val="000A7DB1"/>
    <w:rsid w:val="000B16E2"/>
    <w:rsid w:val="000C08C7"/>
    <w:rsid w:val="000E3F01"/>
    <w:rsid w:val="00101199"/>
    <w:rsid w:val="00123642"/>
    <w:rsid w:val="00136DED"/>
    <w:rsid w:val="00166122"/>
    <w:rsid w:val="0018157B"/>
    <w:rsid w:val="00194B7A"/>
    <w:rsid w:val="001A2789"/>
    <w:rsid w:val="001C2351"/>
    <w:rsid w:val="001E5620"/>
    <w:rsid w:val="002251D3"/>
    <w:rsid w:val="002317E4"/>
    <w:rsid w:val="00260EFD"/>
    <w:rsid w:val="002D139D"/>
    <w:rsid w:val="002E2789"/>
    <w:rsid w:val="002E4531"/>
    <w:rsid w:val="003438EE"/>
    <w:rsid w:val="00350AD3"/>
    <w:rsid w:val="003C3E79"/>
    <w:rsid w:val="003E229A"/>
    <w:rsid w:val="004333E5"/>
    <w:rsid w:val="00443D46"/>
    <w:rsid w:val="00496781"/>
    <w:rsid w:val="004A2C7E"/>
    <w:rsid w:val="004A67AA"/>
    <w:rsid w:val="004D69BA"/>
    <w:rsid w:val="0051691D"/>
    <w:rsid w:val="00525623"/>
    <w:rsid w:val="00562201"/>
    <w:rsid w:val="00586FF1"/>
    <w:rsid w:val="005B1015"/>
    <w:rsid w:val="005E3F9D"/>
    <w:rsid w:val="005F4EB2"/>
    <w:rsid w:val="00605CB2"/>
    <w:rsid w:val="00630FE0"/>
    <w:rsid w:val="00650865"/>
    <w:rsid w:val="006524D4"/>
    <w:rsid w:val="006719BB"/>
    <w:rsid w:val="00680CF3"/>
    <w:rsid w:val="006E6FD0"/>
    <w:rsid w:val="0072774C"/>
    <w:rsid w:val="00727D2C"/>
    <w:rsid w:val="00732F20"/>
    <w:rsid w:val="00751173"/>
    <w:rsid w:val="00796EDE"/>
    <w:rsid w:val="0087201E"/>
    <w:rsid w:val="008B1273"/>
    <w:rsid w:val="00912703"/>
    <w:rsid w:val="00922BD9"/>
    <w:rsid w:val="00922F2B"/>
    <w:rsid w:val="00927E08"/>
    <w:rsid w:val="009626E2"/>
    <w:rsid w:val="00992E1B"/>
    <w:rsid w:val="00992E81"/>
    <w:rsid w:val="009F1F17"/>
    <w:rsid w:val="00A26CA3"/>
    <w:rsid w:val="00A40192"/>
    <w:rsid w:val="00A62DA3"/>
    <w:rsid w:val="00A65651"/>
    <w:rsid w:val="00A93F39"/>
    <w:rsid w:val="00AA5201"/>
    <w:rsid w:val="00AC0D4C"/>
    <w:rsid w:val="00AD38D2"/>
    <w:rsid w:val="00AD633C"/>
    <w:rsid w:val="00B50150"/>
    <w:rsid w:val="00B5105F"/>
    <w:rsid w:val="00B6275B"/>
    <w:rsid w:val="00B934FB"/>
    <w:rsid w:val="00BA68EA"/>
    <w:rsid w:val="00BD5941"/>
    <w:rsid w:val="00BD6D16"/>
    <w:rsid w:val="00BF2DA7"/>
    <w:rsid w:val="00BF5A2B"/>
    <w:rsid w:val="00C123D9"/>
    <w:rsid w:val="00C17715"/>
    <w:rsid w:val="00C51087"/>
    <w:rsid w:val="00C530AF"/>
    <w:rsid w:val="00C559E4"/>
    <w:rsid w:val="00C64F9B"/>
    <w:rsid w:val="00C7411F"/>
    <w:rsid w:val="00C76EF5"/>
    <w:rsid w:val="00CA332A"/>
    <w:rsid w:val="00CA3BC4"/>
    <w:rsid w:val="00CB52FB"/>
    <w:rsid w:val="00CF4C19"/>
    <w:rsid w:val="00D2119F"/>
    <w:rsid w:val="00D4158F"/>
    <w:rsid w:val="00D46A88"/>
    <w:rsid w:val="00D668B8"/>
    <w:rsid w:val="00D75A9E"/>
    <w:rsid w:val="00D92D01"/>
    <w:rsid w:val="00DA7ED7"/>
    <w:rsid w:val="00DD447E"/>
    <w:rsid w:val="00E01F7A"/>
    <w:rsid w:val="00E164A0"/>
    <w:rsid w:val="00E30E2E"/>
    <w:rsid w:val="00E5398F"/>
    <w:rsid w:val="00EA397D"/>
    <w:rsid w:val="00EB1509"/>
    <w:rsid w:val="00EB1E0D"/>
    <w:rsid w:val="00EC1E5B"/>
    <w:rsid w:val="00EE11C4"/>
    <w:rsid w:val="00EE2812"/>
    <w:rsid w:val="00EF3C22"/>
    <w:rsid w:val="00F042F2"/>
    <w:rsid w:val="00F32E8F"/>
    <w:rsid w:val="00F85131"/>
    <w:rsid w:val="00FA2EC3"/>
    <w:rsid w:val="00FB77D8"/>
    <w:rsid w:val="00FD363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AB2C2-9AD0-4677-A106-76A0C84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B2"/>
    <w:pPr>
      <w:spacing w:after="160" w:line="264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EB2"/>
    <w:pPr>
      <w:spacing w:before="120" w:after="120" w:line="240" w:lineRule="auto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5F4EB2"/>
    <w:pPr>
      <w:spacing w:before="120" w:after="120" w:line="240" w:lineRule="auto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5F4EB2"/>
    <w:pPr>
      <w:spacing w:before="120" w:after="120" w:line="240" w:lineRule="auto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5F4EB2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5F4EB2"/>
    <w:pPr>
      <w:spacing w:before="120" w:after="120" w:line="240" w:lineRule="auto"/>
      <w:jc w:val="both"/>
      <w:outlineLvl w:val="4"/>
    </w:pPr>
    <w:rPr>
      <w:rFonts w:ascii="XO Thames" w:hAnsi="XO Thames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EB2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F4EB2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F4EB2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5F4EB2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F4EB2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5F4EB2"/>
  </w:style>
  <w:style w:type="paragraph" w:styleId="21">
    <w:name w:val="toc 2"/>
    <w:basedOn w:val="a"/>
    <w:next w:val="a"/>
    <w:link w:val="22"/>
    <w:uiPriority w:val="99"/>
    <w:rsid w:val="005F4EB2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5F4EB2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5F4EB2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5F4EB2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99"/>
    <w:rsid w:val="005F4EB2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5F4EB2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5F4EB2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5F4EB2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rsid w:val="005F4EB2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F4EB2"/>
    <w:rPr>
      <w:rFonts w:cs="Times New Roman"/>
    </w:rPr>
  </w:style>
  <w:style w:type="paragraph" w:styleId="a5">
    <w:name w:val="annotation text"/>
    <w:basedOn w:val="a"/>
    <w:link w:val="a6"/>
    <w:uiPriority w:val="99"/>
    <w:rsid w:val="005F4EB2"/>
    <w:pPr>
      <w:spacing w:line="240" w:lineRule="auto"/>
    </w:pPr>
    <w:rPr>
      <w:color w:val="auto"/>
      <w:sz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F4EB2"/>
    <w:rPr>
      <w:rFonts w:cs="Times New Roman"/>
      <w:sz w:val="20"/>
    </w:rPr>
  </w:style>
  <w:style w:type="paragraph" w:styleId="31">
    <w:name w:val="toc 3"/>
    <w:basedOn w:val="a"/>
    <w:next w:val="a"/>
    <w:link w:val="32"/>
    <w:uiPriority w:val="99"/>
    <w:rsid w:val="005F4EB2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5F4EB2"/>
    <w:rPr>
      <w:rFonts w:ascii="XO Thames" w:hAnsi="XO Thames"/>
      <w:sz w:val="28"/>
    </w:rPr>
  </w:style>
  <w:style w:type="paragraph" w:styleId="a7">
    <w:name w:val="List Paragraph"/>
    <w:basedOn w:val="a"/>
    <w:link w:val="a8"/>
    <w:uiPriority w:val="99"/>
    <w:qFormat/>
    <w:rsid w:val="005F4EB2"/>
    <w:pPr>
      <w:ind w:left="720"/>
      <w:contextualSpacing/>
    </w:pPr>
    <w:rPr>
      <w:color w:val="auto"/>
      <w:sz w:val="20"/>
    </w:rPr>
  </w:style>
  <w:style w:type="character" w:customStyle="1" w:styleId="a8">
    <w:name w:val="Абзац списка Знак"/>
    <w:link w:val="a7"/>
    <w:uiPriority w:val="99"/>
    <w:locked/>
    <w:rsid w:val="005F4EB2"/>
  </w:style>
  <w:style w:type="paragraph" w:styleId="a9">
    <w:name w:val="Balloon Text"/>
    <w:basedOn w:val="a"/>
    <w:link w:val="aa"/>
    <w:uiPriority w:val="99"/>
    <w:rsid w:val="005F4EB2"/>
    <w:pPr>
      <w:spacing w:after="0" w:line="240" w:lineRule="auto"/>
    </w:pPr>
    <w:rPr>
      <w:rFonts w:ascii="Segoe UI" w:hAnsi="Segoe UI"/>
      <w:color w:val="auto"/>
      <w:sz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5F4EB2"/>
    <w:rPr>
      <w:rFonts w:ascii="Segoe UI" w:hAnsi="Segoe UI" w:cs="Times New Roman"/>
      <w:sz w:val="18"/>
    </w:rPr>
  </w:style>
  <w:style w:type="paragraph" w:customStyle="1" w:styleId="Hyperlink1">
    <w:name w:val="Hyperlink1"/>
    <w:link w:val="ab"/>
    <w:uiPriority w:val="99"/>
    <w:rsid w:val="005F4EB2"/>
    <w:pPr>
      <w:spacing w:after="160" w:line="264" w:lineRule="auto"/>
    </w:pPr>
    <w:rPr>
      <w:color w:val="0000FF"/>
      <w:szCs w:val="20"/>
      <w:u w:val="single"/>
    </w:rPr>
  </w:style>
  <w:style w:type="character" w:styleId="ab">
    <w:name w:val="Hyperlink"/>
    <w:basedOn w:val="a0"/>
    <w:link w:val="Hyperlink1"/>
    <w:uiPriority w:val="99"/>
    <w:locked/>
    <w:rsid w:val="005F4EB2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F4EB2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F4EB2"/>
    <w:rPr>
      <w:rFonts w:ascii="XO Thames" w:hAnsi="XO Thames"/>
      <w:sz w:val="22"/>
    </w:rPr>
  </w:style>
  <w:style w:type="paragraph" w:styleId="11">
    <w:name w:val="toc 1"/>
    <w:basedOn w:val="a"/>
    <w:next w:val="a"/>
    <w:link w:val="12"/>
    <w:uiPriority w:val="99"/>
    <w:rsid w:val="005F4EB2"/>
    <w:rPr>
      <w:rFonts w:ascii="XO Thames" w:hAnsi="XO Thames"/>
      <w:b/>
      <w:color w:val="auto"/>
      <w:sz w:val="28"/>
    </w:rPr>
  </w:style>
  <w:style w:type="character" w:customStyle="1" w:styleId="12">
    <w:name w:val="Оглавление 1 Знак"/>
    <w:link w:val="11"/>
    <w:uiPriority w:val="99"/>
    <w:locked/>
    <w:rsid w:val="005F4E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5F4EB2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F4EB2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5F4EB2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5F4EB2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5F4EB2"/>
    <w:pPr>
      <w:spacing w:after="160" w:line="264" w:lineRule="auto"/>
    </w:pPr>
    <w:rPr>
      <w:color w:val="000000"/>
      <w:szCs w:val="20"/>
    </w:rPr>
  </w:style>
  <w:style w:type="paragraph" w:customStyle="1" w:styleId="ConsPlusNonformat">
    <w:name w:val="ConsPlusNonformat"/>
    <w:link w:val="ConsPlusNonformat1"/>
    <w:uiPriority w:val="99"/>
    <w:rsid w:val="005F4EB2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5F4EB2"/>
    <w:rPr>
      <w:rFonts w:ascii="Courier New" w:hAnsi="Courier New"/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5F4EB2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5F4EB2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99"/>
    <w:rsid w:val="005F4EB2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5F4EB2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99"/>
    <w:qFormat/>
    <w:rsid w:val="005F4EB2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F4EB2"/>
    <w:rPr>
      <w:rFonts w:ascii="XO Thames" w:hAnsi="XO Thames" w:cs="Times New Roman"/>
      <w:i/>
      <w:sz w:val="24"/>
    </w:rPr>
  </w:style>
  <w:style w:type="paragraph" w:customStyle="1" w:styleId="toc10">
    <w:name w:val="toc 10"/>
    <w:next w:val="a"/>
    <w:link w:val="toc101"/>
    <w:uiPriority w:val="99"/>
    <w:rsid w:val="005F4EB2"/>
    <w:pPr>
      <w:ind w:left="1800"/>
    </w:pPr>
    <w:rPr>
      <w:rFonts w:ascii="XO Thames" w:hAnsi="XO Thames"/>
    </w:rPr>
  </w:style>
  <w:style w:type="character" w:customStyle="1" w:styleId="toc101">
    <w:name w:val="toc 101"/>
    <w:link w:val="toc10"/>
    <w:uiPriority w:val="99"/>
    <w:locked/>
    <w:rsid w:val="005F4EB2"/>
    <w:rPr>
      <w:rFonts w:ascii="XO Thames" w:hAnsi="XO Thames"/>
      <w:sz w:val="22"/>
    </w:rPr>
  </w:style>
  <w:style w:type="paragraph" w:styleId="ae">
    <w:name w:val="Title"/>
    <w:basedOn w:val="a"/>
    <w:next w:val="a"/>
    <w:link w:val="af"/>
    <w:uiPriority w:val="99"/>
    <w:qFormat/>
    <w:rsid w:val="005F4EB2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af">
    <w:name w:val="Название Знак"/>
    <w:basedOn w:val="a0"/>
    <w:link w:val="ae"/>
    <w:uiPriority w:val="99"/>
    <w:locked/>
    <w:rsid w:val="005F4EB2"/>
    <w:rPr>
      <w:rFonts w:ascii="XO Thames" w:hAnsi="XO Thames" w:cs="Times New Roman"/>
      <w:b/>
      <w:caps/>
      <w:sz w:val="40"/>
    </w:rPr>
  </w:style>
  <w:style w:type="paragraph" w:customStyle="1" w:styleId="ConsPlusNormal">
    <w:name w:val="ConsPlusNormal"/>
    <w:link w:val="ConsPlusNormal1"/>
    <w:uiPriority w:val="99"/>
    <w:rsid w:val="005F4EB2"/>
    <w:pPr>
      <w:widowControl w:val="0"/>
    </w:pPr>
    <w:rPr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4EB2"/>
    <w:rPr>
      <w:color w:val="000000"/>
      <w:sz w:val="22"/>
      <w:lang w:val="ru-RU" w:eastAsia="ru-RU"/>
    </w:rPr>
  </w:style>
  <w:style w:type="paragraph" w:customStyle="1" w:styleId="CommentReference1">
    <w:name w:val="Comment Reference1"/>
    <w:basedOn w:val="DefaultParagraphFont1"/>
    <w:link w:val="af0"/>
    <w:uiPriority w:val="99"/>
    <w:rsid w:val="005F4EB2"/>
    <w:rPr>
      <w:color w:val="auto"/>
      <w:sz w:val="16"/>
    </w:rPr>
  </w:style>
  <w:style w:type="character" w:styleId="af0">
    <w:name w:val="annotation reference"/>
    <w:basedOn w:val="a0"/>
    <w:link w:val="CommentReference1"/>
    <w:uiPriority w:val="99"/>
    <w:locked/>
    <w:rsid w:val="005F4EB2"/>
    <w:rPr>
      <w:rFonts w:cs="Times New Roman"/>
      <w:sz w:val="16"/>
    </w:rPr>
  </w:style>
  <w:style w:type="table" w:styleId="af1">
    <w:name w:val="Table Grid"/>
    <w:basedOn w:val="a1"/>
    <w:uiPriority w:val="99"/>
    <w:rsid w:val="005F4E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Garant1</cp:lastModifiedBy>
  <cp:revision>65</cp:revision>
  <cp:lastPrinted>2022-01-25T10:40:00Z</cp:lastPrinted>
  <dcterms:created xsi:type="dcterms:W3CDTF">2021-11-25T13:31:00Z</dcterms:created>
  <dcterms:modified xsi:type="dcterms:W3CDTF">2022-01-25T10:46:00Z</dcterms:modified>
</cp:coreProperties>
</file>